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B1A" w:rsidRPr="00526B1A" w:rsidRDefault="00526B1A" w:rsidP="00526B1A">
      <w:pPr>
        <w:tabs>
          <w:tab w:val="left" w:pos="6705"/>
        </w:tabs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>
        <w:rPr>
          <w:lang w:val="uk-UA"/>
        </w:rPr>
        <w:tab/>
      </w:r>
      <w:r w:rsidRPr="00526B1A">
        <w:rPr>
          <w:rFonts w:ascii="Times New Roman" w:hAnsi="Times New Roman" w:cs="Times New Roman"/>
          <w:sz w:val="24"/>
          <w:szCs w:val="24"/>
          <w:lang w:val="uk-UA"/>
        </w:rPr>
        <w:t>Додаток 2</w:t>
      </w:r>
    </w:p>
    <w:p w:rsidR="00526B1A" w:rsidRPr="00526B1A" w:rsidRDefault="00526B1A" w:rsidP="00526B1A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526B1A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26B1A"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Затверджено на  1 сесії Погребищенської </w:t>
      </w:r>
    </w:p>
    <w:p w:rsidR="00526B1A" w:rsidRPr="00526B1A" w:rsidRDefault="00526B1A" w:rsidP="00526B1A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526B1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r w:rsidRPr="00526B1A">
        <w:rPr>
          <w:rFonts w:ascii="Times New Roman" w:hAnsi="Times New Roman" w:cs="Times New Roman"/>
          <w:sz w:val="24"/>
          <w:szCs w:val="24"/>
          <w:lang w:val="uk-UA"/>
        </w:rPr>
        <w:t>міської ради  8 скликання</w:t>
      </w:r>
    </w:p>
    <w:p w:rsidR="00526B1A" w:rsidRDefault="00526B1A" w:rsidP="00526B1A">
      <w:pPr>
        <w:tabs>
          <w:tab w:val="left" w:pos="513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526B1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</w:t>
      </w:r>
      <w:r w:rsidR="00F05D2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від 27 листопада</w:t>
      </w:r>
      <w:r w:rsidRPr="00526B1A">
        <w:rPr>
          <w:rFonts w:ascii="Times New Roman" w:hAnsi="Times New Roman" w:cs="Times New Roman"/>
          <w:sz w:val="24"/>
          <w:szCs w:val="24"/>
          <w:lang w:val="uk-UA"/>
        </w:rPr>
        <w:t xml:space="preserve"> 2020 року №</w:t>
      </w:r>
      <w:r w:rsidR="00F05D2E">
        <w:rPr>
          <w:rFonts w:ascii="Times New Roman" w:hAnsi="Times New Roman" w:cs="Times New Roman"/>
          <w:sz w:val="24"/>
          <w:szCs w:val="24"/>
          <w:lang w:val="uk-UA"/>
        </w:rPr>
        <w:t>3</w:t>
      </w:r>
    </w:p>
    <w:p w:rsidR="00526B1A" w:rsidRPr="00526B1A" w:rsidRDefault="00526B1A" w:rsidP="00526B1A">
      <w:pPr>
        <w:tabs>
          <w:tab w:val="left" w:pos="513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32D20" w:rsidRPr="00732D20" w:rsidRDefault="00732D20" w:rsidP="00732D20">
      <w:pPr>
        <w:keepNext/>
        <w:spacing w:after="0" w:line="240" w:lineRule="auto"/>
        <w:ind w:left="64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526B1A" w:rsidRDefault="00732D20" w:rsidP="00732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Додаток </w:t>
      </w:r>
    </w:p>
    <w:p w:rsidR="00732D20" w:rsidRDefault="00732D20" w:rsidP="00732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до Регламенту Погребищенської </w:t>
      </w:r>
      <w:r w:rsidR="00331F53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міської</w:t>
      </w: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ради  </w:t>
      </w:r>
      <w:r w:rsidR="00331F53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8</w:t>
      </w: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скликання</w:t>
      </w:r>
    </w:p>
    <w:p w:rsidR="00310B47" w:rsidRPr="00732D20" w:rsidRDefault="00310B47" w:rsidP="00732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</w:p>
    <w:p w:rsidR="00732D20" w:rsidRPr="00732D20" w:rsidRDefault="00732D20" w:rsidP="00732D20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  <w:t>“</w:t>
      </w:r>
      <w:r w:rsidR="00310B47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П</w:t>
      </w:r>
      <w:r w:rsidR="00310B47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оложення про порядок застосування сис</w:t>
      </w:r>
      <w:r w:rsidR="00310B47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теми електронного голосування “Г</w:t>
      </w:r>
      <w:r w:rsidR="00F95881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о</w:t>
      </w:r>
      <w:r w:rsidR="00310B47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лос</w:t>
      </w:r>
      <w:r w:rsidRPr="00732D20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  <w:t>”</w:t>
      </w:r>
    </w:p>
    <w:p w:rsidR="00732D20" w:rsidRPr="00732D20" w:rsidRDefault="00732D20" w:rsidP="00732D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u-RU"/>
        </w:rPr>
      </w:pPr>
    </w:p>
    <w:p w:rsidR="00732D20" w:rsidRPr="00526B1A" w:rsidRDefault="00732D20" w:rsidP="00732D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4"/>
          <w:lang w:val="ru-RU"/>
        </w:rPr>
      </w:pPr>
      <w:r w:rsidRPr="00526B1A">
        <w:rPr>
          <w:rFonts w:ascii="Times New Roman" w:eastAsia="Times New Roman" w:hAnsi="Times New Roman" w:cs="Times New Roman"/>
          <w:bCs/>
          <w:caps/>
          <w:sz w:val="28"/>
          <w:szCs w:val="24"/>
          <w:lang w:val="ru-RU"/>
        </w:rPr>
        <w:t xml:space="preserve">1. </w:t>
      </w:r>
      <w:r w:rsidR="00310B47" w:rsidRPr="00526B1A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>Призначення системи електронного голосування «голос», його основні завдання і функції</w:t>
      </w:r>
    </w:p>
    <w:p w:rsidR="00732D20" w:rsidRPr="00526B1A" w:rsidRDefault="00732D20" w:rsidP="00732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</w:p>
    <w:p w:rsidR="00732D20" w:rsidRPr="00526B1A" w:rsidRDefault="00732D20" w:rsidP="00732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</w:pPr>
      <w:r w:rsidRPr="00526B1A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 xml:space="preserve">1.1. Система електронного голосування </w:t>
      </w:r>
      <w:r w:rsidRPr="00526B1A">
        <w:rPr>
          <w:rFonts w:ascii="Times New Roman" w:eastAsia="Times New Roman" w:hAnsi="Times New Roman" w:cs="Times New Roman"/>
          <w:bCs/>
          <w:caps/>
          <w:sz w:val="28"/>
          <w:szCs w:val="24"/>
          <w:lang w:val="ru-RU"/>
        </w:rPr>
        <w:t>“Голос”</w:t>
      </w:r>
      <w:r w:rsidRPr="00526B1A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 xml:space="preserve"> </w:t>
      </w:r>
      <w:r w:rsidRPr="00526B1A">
        <w:rPr>
          <w:rFonts w:ascii="Times New Roman" w:eastAsia="Times New Roman" w:hAnsi="Times New Roman" w:cs="Times New Roman"/>
          <w:bCs/>
          <w:caps/>
          <w:sz w:val="28"/>
          <w:szCs w:val="24"/>
          <w:lang w:val="ru-RU"/>
        </w:rPr>
        <w:t>(</w:t>
      </w:r>
      <w:r w:rsidRPr="00526B1A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 xml:space="preserve">далі – СЕГ </w:t>
      </w:r>
      <w:r w:rsidRPr="00526B1A">
        <w:rPr>
          <w:rFonts w:ascii="Times New Roman" w:eastAsia="Times New Roman" w:hAnsi="Times New Roman" w:cs="Times New Roman"/>
          <w:bCs/>
          <w:caps/>
          <w:sz w:val="28"/>
          <w:szCs w:val="24"/>
          <w:lang w:val="ru-RU"/>
        </w:rPr>
        <w:t xml:space="preserve">“Голос”) – </w:t>
      </w:r>
      <w:r w:rsidRPr="00526B1A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 xml:space="preserve">це комплекс спеціального обладнання і програмного забезпечення, що дозволяє автоматизувати процес проведення сесій </w:t>
      </w:r>
      <w:r w:rsidR="00331F53" w:rsidRPr="00526B1A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>міської</w:t>
      </w:r>
      <w:r w:rsidRPr="00526B1A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 xml:space="preserve"> ради. </w:t>
      </w:r>
    </w:p>
    <w:p w:rsidR="00732D20" w:rsidRPr="00526B1A" w:rsidRDefault="00732D20" w:rsidP="00732D2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</w:pPr>
      <w:r w:rsidRPr="00526B1A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 xml:space="preserve">1.2. Основною метою СЕГ </w:t>
      </w:r>
      <w:r w:rsidRPr="00526B1A">
        <w:rPr>
          <w:rFonts w:ascii="Times New Roman" w:eastAsia="Times New Roman" w:hAnsi="Times New Roman" w:cs="Times New Roman"/>
          <w:bCs/>
          <w:caps/>
          <w:sz w:val="28"/>
          <w:szCs w:val="24"/>
          <w:lang w:val="ru-RU"/>
        </w:rPr>
        <w:t>“Голос”</w:t>
      </w:r>
      <w:r w:rsidRPr="00526B1A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 xml:space="preserve"> є забезпечення швидкості та об`єктивності при виконанні та обліку процедурних дій депутатів – учасників пленарних  засідань  Погребищенської </w:t>
      </w:r>
      <w:r w:rsidR="00331F53" w:rsidRPr="00526B1A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>міської</w:t>
      </w:r>
      <w:r w:rsidRPr="00526B1A">
        <w:rPr>
          <w:rFonts w:ascii="Times New Roman" w:eastAsia="Times New Roman" w:hAnsi="Times New Roman" w:cs="Times New Roman"/>
          <w:bCs/>
          <w:sz w:val="28"/>
          <w:szCs w:val="24"/>
          <w:lang w:val="ru-RU"/>
        </w:rPr>
        <w:t xml:space="preserve"> ради . </w:t>
      </w:r>
    </w:p>
    <w:p w:rsidR="00732D20" w:rsidRPr="00732D20" w:rsidRDefault="00732D20" w:rsidP="00732D2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1.3. Визначення термінів: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>1.3.1. Робоче місце головуючого – портативний або стаціонарний пристрій на базі операційної системи Windows.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1.3.2. Робоче місце </w:t>
      </w:r>
      <w:r w:rsidRPr="00732D20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секретаря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– портативний або стаціонарний пристрій на базі операційної системи Windows.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>1.3.3. Робоче місце депутата – портативний або стаціонарний пристрій на базі операційної системи Android.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1.3.4. Центральне табло – мультимедійний пристрій (LED панель, телевізор, екран проектора тощо), з допомогою  якого висвітлюється  зведена інформація СЕГ 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>“Голос”.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1.3.5. Ядро (сервер) – серверна частина СЕГ 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>“Голос”.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1.3.6. Спеціалізоване програмне забезпечення СЕГ 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>“Голос”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– це програмне забезпечення, що адаптоване до потреб Погребищенської  районної ради , визначених у технічному завданні.</w:t>
      </w:r>
    </w:p>
    <w:p w:rsidR="00732D20" w:rsidRPr="00732D20" w:rsidRDefault="00732D20" w:rsidP="00732D2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1.4. СЕГ  </w:t>
      </w:r>
      <w:r w:rsidRPr="00732D20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  <w:t>“Голос”</w:t>
      </w: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призначена для вирішення таких завдань: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1.4.1. Скорочення і запобігання процедурних витрат часу при підготовці і проведенні сесій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ради, а також при оформленні їх протоколів.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1.4.2. Автоматизація контролю за дотриманням регламентних норм.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lastRenderedPageBreak/>
        <w:t xml:space="preserve">1.4.3. Об`єктивна реєстрація всіх процедурних подій і оформлення підсумкових матеріалів сесій.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1.4.4.Формування комп`ютерної бази даних для створення архіву сесій, регламентованого права доступу до матеріалів сесій. </w:t>
      </w:r>
    </w:p>
    <w:p w:rsidR="00732D20" w:rsidRPr="00732D20" w:rsidRDefault="00732D20" w:rsidP="00732D2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1.5. СЕГ </w:t>
      </w:r>
      <w:r w:rsidRPr="00732D20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  <w:t>“Голос”</w:t>
      </w: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виконує такі основні функції при проведенні підрахунків голосів і визначенні результатів: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1.5.1. Реєстрація депутатів на сесії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ради.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1.5.2. Запис депутатів на виступи.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1.5.3. Автоматизовує підрахунок голосів і визначає результати голосування із відображенням даної інформації на робоче місце головуючого, на робочих місцях депутатів та центральному табло.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1.5.4. Накопичення та оперативна видача довідкової і статистичної інформації про хід сесії.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1.5.5. Формування і друк технічного протоколу та інших сесійних документів. </w:t>
      </w:r>
    </w:p>
    <w:p w:rsidR="00732D20" w:rsidRPr="00732D20" w:rsidRDefault="00732D20" w:rsidP="00732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</w:pPr>
    </w:p>
    <w:p w:rsidR="00732D20" w:rsidRPr="00732D20" w:rsidRDefault="00732D20" w:rsidP="00732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</w:pPr>
    </w:p>
    <w:p w:rsidR="00732D20" w:rsidRPr="00732D20" w:rsidRDefault="00732D20" w:rsidP="00732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  <w:t>2. Основні вимоги до СЕГ “Голос”</w:t>
      </w:r>
    </w:p>
    <w:p w:rsidR="00732D20" w:rsidRPr="00732D20" w:rsidRDefault="00732D20" w:rsidP="00732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</w:p>
    <w:p w:rsidR="00732D20" w:rsidRPr="00732D20" w:rsidRDefault="00732D20" w:rsidP="00732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2.1. СЕГ </w:t>
      </w:r>
      <w:r w:rsidRPr="00732D20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  <w:t>“Голос”</w:t>
      </w: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повинна забезпечити: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2.1.1. Оперативну реєстрацію та ідентифікацію депутатів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ради.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2.1.2. Проведення поіменного голосування.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2.1.3. Занесення у списки виступаючих і відмови від виступу.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2.1.4. Відображення на робочому місці головуючого поточного часу і дати, порядку денного, інформації для голосування, результатів реєстрації депутатів і голосування, інформації про наявність кворуму, зворотнього відліку часу виступу, кількості осіб, що записалися до виступу, прізвища, імена, по батькові виступаючого і його даних.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2.1.5. Виведення на робоче місце депутатів повідомлень у ручному та автоматичному (планованому) режимі.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2.1.6. Оперативну обробку та друк списків депутатів, </w:t>
      </w:r>
      <w:r w:rsidRPr="00732D20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технічних протоколів сесій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ради.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>2.1.7. Збереження  усіх результатів роботи СЕГ “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>Голос”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у реальному часі.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2.1.8. Проведення автоматичної діагностики зв`язку робочих місць головуючого, секретаря та депутатів із ядром (сервером).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2.1.9. Створення архівів результатів роботи сесій та можливість їх перегляду із комп`ютера </w:t>
      </w:r>
      <w:r w:rsidRPr="00732D20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лічильної коміії.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</w:p>
    <w:p w:rsidR="00732D20" w:rsidRPr="00732D20" w:rsidRDefault="00732D20" w:rsidP="00732D2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2.2. Робоче місце депутата повинно забезпечувати: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lastRenderedPageBreak/>
        <w:t xml:space="preserve">2.2.1. Перевірку особи депутата (за допомогою логіну та паролю).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2.2.2. Виведення на робоче місце депутата повідомлень, переданих від комп`ютера лічильної комісії.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>2.2.3. Проведення голосування (опитування): пересилання на ядро (сервер) інформації про результат голосування (опитування).</w:t>
      </w:r>
    </w:p>
    <w:p w:rsidR="00732D20" w:rsidRPr="00732D20" w:rsidRDefault="00732D20" w:rsidP="00732D2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2.3. Пристрій повинен забезпечувати реєстрацію унікального коду депутата: логіну та паролю депутата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2.4. СЕГ </w:t>
      </w:r>
      <w:r w:rsidRPr="00732D20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  <w:t>“Голос”</w:t>
      </w: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повинна забезпечувати: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2.4.1. Реєстрацію депутатів на сесії, відстеження наявності депутатів у реальному часі ходу сесії.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2.4.2. Обмін даними між усіма елементами програмно-технічним комплексом 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>“Голос”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(далі – ПТК 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>“Голос”).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2.4.3. Обробку і виконання прийнятих команд і даних.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2.4.4. Можливість здійснювати функції голосування. </w:t>
      </w:r>
    </w:p>
    <w:p w:rsidR="00732D20" w:rsidRPr="00732D20" w:rsidRDefault="00732D20" w:rsidP="00732D2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2.5. Програмне забезпечення робочого місця секретаря</w:t>
      </w:r>
      <w:r w:rsidRPr="00732D20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повинно забезпечувати: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2.5.1. Повну відповідність регламенту проведення сесій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ради.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2.5.2. Підготовку до проведення сесій: внесення порядку денного, проектів рішень, дати   сесії тощо.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2.5.3. Ведення бази даних депутатів: внесення даних у список депутатів, перевірка на реєстрацію депутатів.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2.5.4. Формування технічних протоколів сесій. </w:t>
      </w:r>
    </w:p>
    <w:p w:rsidR="00732D20" w:rsidRPr="00732D20" w:rsidRDefault="00732D20" w:rsidP="00732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2.5.5. Діагностику стану локальної мережі, що поєднує робочі місця депутатів із комп`ютером секретаріату. </w:t>
      </w:r>
    </w:p>
    <w:p w:rsidR="00732D20" w:rsidRPr="00732D20" w:rsidRDefault="00732D20" w:rsidP="00732D2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2.6. Програмне забезпечення робочого місця головуючого повинно забезпечувати: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2.6.1. Відображення всієї необхідної інформації по ходу сесії: порядок денний, інформацію із поточного питання порядку денного, список депутатів тощо.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>2.6.2</w:t>
      </w: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.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Відображення результатів голосування. </w:t>
      </w:r>
    </w:p>
    <w:p w:rsidR="00732D20" w:rsidRPr="00732D20" w:rsidRDefault="00732D20" w:rsidP="00732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</w:p>
    <w:p w:rsidR="00732D20" w:rsidRPr="00732D20" w:rsidRDefault="00732D20" w:rsidP="00732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  </w:t>
      </w:r>
    </w:p>
    <w:p w:rsidR="00732D20" w:rsidRPr="00732D20" w:rsidRDefault="00732D20" w:rsidP="00732D2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  <w:t>3. Організація функціонування, обслуговування і контролю ПТК “Голос”</w:t>
      </w:r>
    </w:p>
    <w:p w:rsidR="00732D20" w:rsidRPr="00732D20" w:rsidRDefault="00732D20" w:rsidP="00732D2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</w:pPr>
    </w:p>
    <w:p w:rsidR="00732D20" w:rsidRPr="00732D20" w:rsidRDefault="00732D20" w:rsidP="00732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3.1. Контроль за використанням ПТК </w:t>
      </w:r>
      <w:r w:rsidRPr="00732D20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  <w:t>“Голос”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3.1.1. Контроль за використанням СЕГ 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>“Голос”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на сесії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ради здійснює лічильна комісія.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lastRenderedPageBreak/>
        <w:t xml:space="preserve">3.1.2. </w:t>
      </w:r>
      <w:r w:rsidRPr="00732D20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Члени лічильної комісії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мають право безперешкодного доступу до всієї інформації, необхідної для здійснення контролю за використанням СЕГ 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>“Голос”.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3.1.3. Рішення лічильної комісії з питань, віднесених до її відання, обов`язкові для всіх працівників виконавчого апарату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ради, включаючи фахівців, що обслуговують СЕГ 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>“Голос”.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3.1.4. Члени лічильної комісії разом </w:t>
      </w:r>
      <w:r w:rsidRPr="00732D20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із працівниками виконавчого  апарату 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ради </w:t>
      </w:r>
      <w:r w:rsidRPr="00732D20">
        <w:rPr>
          <w:rFonts w:ascii="Times New Roman" w:eastAsia="Times New Roman" w:hAnsi="Times New Roman" w:cs="Times New Roman"/>
          <w:color w:val="FF0000"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до початку засідання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ради перевіряють  готовність електронної системи до роботи.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>3.1.5. Лічильна комісія проводить перевірку заяв депутатів та їх обґрунтованість при неточності в результатах голосування, в результатах запису на виступи та  інші помилки в роботі СЕГ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 xml:space="preserve"> “Голос”.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3.1.6. Лічильна комісія залучає в разі необхідності до своєї роботи експертів і фахівців. </w:t>
      </w:r>
    </w:p>
    <w:p w:rsidR="00732D20" w:rsidRPr="00732D20" w:rsidRDefault="00732D20" w:rsidP="00732D2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3.2. Ідентифікація депутатів у ході засідання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3.2.1. Для ідентифікації депутатів у ході засідання використовуються унікальний   індивідуальний код депутата: логін та пароль, який розпізнається СЕГ 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>“Голос”.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3.2.2. Унікальний індивідуальний код депутата: логін та пароль встановлюється самим депутатом після внесення в СЕГ 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>“Голос”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даних про депутата, необхідних для його ідентифікації в системі електронного голосування.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3.2.3. Депутат зобов`язаний забезпечити належне зберігання і використання унікального індивідуального коду депутата: логіну та паролю.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3.2.4. При втраті унікального індивідуального коду депутата: логіну та паролю депутат повинен повідомити про це  виконавчий  апарат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ради письмовою заявою, після чого в базу даних вносяться зміни. </w:t>
      </w:r>
    </w:p>
    <w:p w:rsidR="00732D20" w:rsidRPr="00732D20" w:rsidRDefault="00732D20" w:rsidP="00732D2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3.3. Підготовка СЕГ </w:t>
      </w:r>
      <w:r w:rsidRPr="00732D20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  <w:t>“Голос”</w:t>
      </w: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до проведення сесії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3.3.1. Робоче місце депутата видається депутату працівниками апарату ради під час реєстрації депутата під особистий розпис. Після закінчення сесії робочі місця депутатів повертаються депутатом працівникам апарату ради під особистий підпис у реєстраційному списку депутатів.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>3.3.2</w:t>
      </w:r>
      <w:r w:rsidRPr="00732D20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. Підготовку СЕГ </w:t>
      </w:r>
      <w:r w:rsidRPr="00732D20">
        <w:rPr>
          <w:rFonts w:ascii="Times New Roman" w:eastAsia="Times New Roman" w:hAnsi="Times New Roman" w:cs="Times New Roman"/>
          <w:caps/>
          <w:color w:val="000000"/>
          <w:sz w:val="28"/>
          <w:szCs w:val="24"/>
          <w:lang w:val="ru-RU"/>
        </w:rPr>
        <w:t>“Голос”</w:t>
      </w:r>
      <w:r w:rsidRPr="00732D20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 до проведення сесії виконують працівники виконавчого апарату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ради.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3.3.3. Оператор робочого місця секретаря ( працівник апарату ради) в ході підготовки до сесії вносить в порядок денний сесії доповідачів, співдоповідачів, перевіряє цілісність і несуперечність бази даних депутатів. </w:t>
      </w:r>
    </w:p>
    <w:p w:rsidR="00732D20" w:rsidRPr="00732D20" w:rsidRDefault="00732D20" w:rsidP="00732D2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3.4.  Проведення сесій за допомогою СЕГ </w:t>
      </w:r>
      <w:r w:rsidRPr="00732D20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  <w:t>“Голос”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lastRenderedPageBreak/>
        <w:t xml:space="preserve">3.4.1. Виконання основних функцій СЕГ 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>“Голос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” під час проведення сесій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>ради здійснює оператор робочого місця секретаря під постійним контролем лічильної комісії</w:t>
      </w:r>
      <w:r w:rsidRPr="00732D20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.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3.4.2. Оператор робочого місця секретаря за допомогою відповідних функцій програмного забезпечення проводить реєстрацію депутатів, вносить зміни до порядку денного, фіксує запис на виступ з поточних питань порядку денного, контролює список виступаючих і регламент виступів; виконує фіксацію початку і закінчення виступів доповідачів, співдоповідачів і виступаючих з кожного пункту порядку денного, фіксує пропозиції депутатів до проектів рішень, що потребують подальшого голосування по них; проводить і фіксує результати голосувань, виконує формування протоколів сесії та звітів по базі даних депутатів.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3.4.3. Головуючий за допомогою відповідних функцій програмного забезпечення: отримує всю необхідну інформацію на моніторі комп`ютера головуючого: порядок денний, інформацію з поточного питання порядку денного, список депутатів та ін.; контролює списки тих, хто записався на виступ із поточних питань порядку денного. </w:t>
      </w:r>
    </w:p>
    <w:p w:rsidR="00732D20" w:rsidRPr="00732D20" w:rsidRDefault="00732D20" w:rsidP="00732D2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3.5. Реєстрація депутатів </w:t>
      </w:r>
      <w:r w:rsidR="00331F53" w:rsidRPr="00331F53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ради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3.5.1. Депутати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ради реєструються за допомогою унікального індивідуального коду депутата: логіну та паролю. </w:t>
      </w:r>
    </w:p>
    <w:p w:rsidR="00732D20" w:rsidRPr="00732D20" w:rsidRDefault="00732D20" w:rsidP="00732D2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3.6. Голосування за допомогою СЕГ </w:t>
      </w:r>
      <w:r w:rsidRPr="00732D20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/>
        </w:rPr>
        <w:t>“Голос”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3.6.1. СЕГ “ГОЛОС” дозволяє приймати рішення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ради на її засіданні поіменним голосуванням.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3.6.2. При голосуванні із  кожного питання депутат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ради має один голос. Голосування полягає у виборі варіанта відповіді на пульті депутата: </w:t>
      </w:r>
      <w:r w:rsidRPr="00732D20">
        <w:rPr>
          <w:rFonts w:ascii="Times New Roman" w:eastAsia="Times New Roman" w:hAnsi="Times New Roman" w:cs="Times New Roman"/>
          <w:i/>
          <w:iCs/>
          <w:sz w:val="28"/>
          <w:szCs w:val="24"/>
          <w:lang w:val="ru-RU"/>
        </w:rPr>
        <w:t xml:space="preserve">“за”, “проти”, “утримався”.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3.6.3. Перед початком голосування головуючий повідомляє про кількість пропозицій, що ставлять на голосування, уточнює їх формулювання і послідовність, у якій вони ставляться на голосування, нагадує, якою більшістю голосів може бути прийняте рішення.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3.6.4. Під час голосування на робочому місці в депутата виводиться інформація про номер або назву питання порядку денного, що голосуються, або прізвище депутата, за пропозицією якого голосується.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3.6.5. Час на процедуру голосування встановлюється згідно з регламентом сесії.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3.6.6. По закінченні підрахунку голосів СЕГ 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>“Голос”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автоматично визначає: число депутатів, що брали участь у голосуванні (згідно з зареєстрованими в базі даних депутатів); кількість голосів </w:t>
      </w:r>
      <w:r w:rsidRPr="00732D20">
        <w:rPr>
          <w:rFonts w:ascii="Times New Roman" w:eastAsia="Times New Roman" w:hAnsi="Times New Roman" w:cs="Times New Roman"/>
          <w:i/>
          <w:iCs/>
          <w:sz w:val="28"/>
          <w:szCs w:val="24"/>
          <w:lang w:val="ru-RU"/>
        </w:rPr>
        <w:t xml:space="preserve">“за”, “проти”, </w:t>
      </w:r>
      <w:r w:rsidRPr="00732D20">
        <w:rPr>
          <w:rFonts w:ascii="Times New Roman" w:eastAsia="Times New Roman" w:hAnsi="Times New Roman" w:cs="Times New Roman"/>
          <w:i/>
          <w:iCs/>
          <w:sz w:val="28"/>
          <w:szCs w:val="24"/>
          <w:lang w:val="ru-RU"/>
        </w:rPr>
        <w:lastRenderedPageBreak/>
        <w:t xml:space="preserve">“утримався”,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а також тих, що не голосували; прийняття чи неприйняття рішення за результатами голосування.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3.6.7. Головуючий повідомляє про прийняття чи не прийняття рішення. Інформація про результати голосування відображається на екрані, встановленому в залі засідань.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3.6.8. Голоси депутатів, які були відсутні під час голосування, не враховуються після закінчення часу, відведеного для голосування.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3.6.9. Якщо після визначення результатів голосування від депутатів надходить заява про невірогідність його волевиявлення, зафіксованого електронною системою, лічильна комісія разом із оператором комп`ютера секретаріату за участю даного депутата перевіряє справність роботи його робочого місця.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3.6.10. В разі фіксації збою і неточностей в роботі робочого місця депутата лічильна комісія  вносить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раді пропозицію про проведення повторного голосування.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3.6.11. Після визначення результатів голосування формується список депутатів, які проголосували </w:t>
      </w:r>
      <w:r w:rsidRPr="00732D20">
        <w:rPr>
          <w:rFonts w:ascii="Times New Roman" w:eastAsia="Times New Roman" w:hAnsi="Times New Roman" w:cs="Times New Roman"/>
          <w:i/>
          <w:iCs/>
          <w:sz w:val="28"/>
          <w:szCs w:val="24"/>
          <w:lang w:val="ru-RU"/>
        </w:rPr>
        <w:t xml:space="preserve">“за”, “проти”, “утримався”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>та “</w:t>
      </w:r>
      <w:r w:rsidRPr="00732D20">
        <w:rPr>
          <w:rFonts w:ascii="Times New Roman" w:eastAsia="Times New Roman" w:hAnsi="Times New Roman" w:cs="Times New Roman"/>
          <w:i/>
          <w:iCs/>
          <w:sz w:val="28"/>
          <w:szCs w:val="24"/>
          <w:lang w:val="ru-RU"/>
        </w:rPr>
        <w:t>не голосували”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, що також відображається на моніторах комп`ютерів оператора робочого місця секретаря та головуючого.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>3.6.12</w:t>
      </w:r>
      <w:r w:rsidRPr="00732D20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>. Для визначення критеріїв організації і прогнозування ходу пленарного засідання та розгляду питань головуючий на засіданні на свій розсуд може оголосити проведення сигнального голосування з тієї чи іншої пропозиції, щоб з’ясувати кількість депутатів, які її не підтримують або заперечують проти неї. Проведення сигнального голосування не виключає можливості прийняття рішення з того ж питання чи пропозиції згідно з Регламентом.</w:t>
      </w:r>
    </w:p>
    <w:p w:rsidR="00732D20" w:rsidRPr="00732D20" w:rsidRDefault="00732D20" w:rsidP="00732D20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>3.7. Отримання звітів, іншої інформації та збереження даних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3.7.1. 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>СЕГ “Голос”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дозволяє протягом сесії чи після її закінчення отримувати в апараті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ради роздруковану інформацію про хід сесії, формувати та отримувати звіти про підсумки поіменного голосування, роздрукований технічний протокол сесії та прийняті рішення. 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3.7.2. Доступ до 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>СЕГ “Голос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” для   безперешкодного отримання  інформації, вказаної   в    п. 3.7.1 цього Положення, мають голова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ради, заступник голови, депутати та працівники виконавчого апарату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ради. Для всіх інших осіб доступ до інформації в СЕГ </w:t>
      </w:r>
      <w:r w:rsidRPr="00732D20">
        <w:rPr>
          <w:rFonts w:ascii="Times New Roman" w:eastAsia="Times New Roman" w:hAnsi="Times New Roman" w:cs="Times New Roman"/>
          <w:caps/>
          <w:sz w:val="28"/>
          <w:szCs w:val="24"/>
          <w:lang w:val="ru-RU"/>
        </w:rPr>
        <w:t>“Голос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” може бути дозволений за письмовою заявою на ім’я </w:t>
      </w:r>
      <w:r w:rsidR="00331F53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міського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голови. 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3.7.3. Всі результати поіменних голосувань розміщуються на офіційному веб-сайті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>ної ради в день голосування і зберігаються протягом необмеженого строку.</w:t>
      </w:r>
    </w:p>
    <w:p w:rsidR="00732D20" w:rsidRPr="00732D20" w:rsidRDefault="00732D20" w:rsidP="00732D20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lastRenderedPageBreak/>
        <w:t xml:space="preserve">3.7.4. Вся інформація зберігається на жорсткому диску комп`ютера оператора робочого місця секретаря. Копії зберігаються також у  змінних </w:t>
      </w:r>
      <w:r w:rsidRPr="00732D20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 носіях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у виконавчому апараті </w:t>
      </w:r>
      <w:r w:rsidR="00331F53" w:rsidRPr="00331F53">
        <w:rPr>
          <w:rFonts w:ascii="Times New Roman" w:eastAsia="Times New Roman" w:hAnsi="Times New Roman" w:cs="Times New Roman"/>
          <w:sz w:val="28"/>
          <w:szCs w:val="24"/>
          <w:lang w:val="ru-RU"/>
        </w:rPr>
        <w:t>міської</w:t>
      </w:r>
      <w:r w:rsidR="00331F53" w:rsidRPr="00732D20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t xml:space="preserve"> </w:t>
      </w:r>
      <w:r w:rsidRPr="00732D20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ради. </w:t>
      </w:r>
    </w:p>
    <w:p w:rsidR="00732D20" w:rsidRPr="00732D20" w:rsidRDefault="00732D20" w:rsidP="00732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/>
        </w:rPr>
      </w:pPr>
    </w:p>
    <w:p w:rsidR="00732D20" w:rsidRPr="00732D20" w:rsidRDefault="00732D20" w:rsidP="00732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/>
        </w:rPr>
      </w:pPr>
    </w:p>
    <w:p w:rsidR="00732D20" w:rsidRPr="00732D20" w:rsidRDefault="00732D20" w:rsidP="00732D20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</w:p>
    <w:p w:rsidR="00732D20" w:rsidRPr="00732D20" w:rsidRDefault="00732D20" w:rsidP="00732D20">
      <w:pPr>
        <w:spacing w:after="0" w:line="240" w:lineRule="auto"/>
        <w:ind w:right="-365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732D20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         </w:t>
      </w:r>
      <w:r w:rsidR="00805815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Міський голова                                                               С.Волинський</w:t>
      </w:r>
      <w:r w:rsidRPr="00732D20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   </w:t>
      </w:r>
      <w:r w:rsidRPr="00732D20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ab/>
      </w:r>
      <w:r w:rsidRPr="00732D20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ab/>
      </w:r>
    </w:p>
    <w:p w:rsidR="00732D20" w:rsidRPr="00732D20" w:rsidRDefault="00732D20" w:rsidP="00732D20">
      <w:pPr>
        <w:spacing w:after="0" w:line="240" w:lineRule="auto"/>
        <w:ind w:right="-365"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732D20" w:rsidRPr="00732D20" w:rsidRDefault="00732D20" w:rsidP="00732D20">
      <w:pPr>
        <w:spacing w:after="0" w:line="240" w:lineRule="auto"/>
        <w:ind w:right="-365"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732D20" w:rsidRPr="00732D20" w:rsidRDefault="00732D20" w:rsidP="00732D20">
      <w:pPr>
        <w:spacing w:after="0" w:line="240" w:lineRule="auto"/>
        <w:ind w:right="-365"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732D20" w:rsidRPr="00732D20" w:rsidRDefault="00732D20" w:rsidP="00732D20">
      <w:pPr>
        <w:spacing w:after="0" w:line="240" w:lineRule="auto"/>
        <w:ind w:right="-365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:rsidR="00732D20" w:rsidRPr="00732D20" w:rsidRDefault="00732D20" w:rsidP="00732D20">
      <w:pPr>
        <w:spacing w:after="0" w:line="240" w:lineRule="auto"/>
        <w:ind w:right="-365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:rsidR="00732D20" w:rsidRPr="00732D20" w:rsidRDefault="00732D20" w:rsidP="00732D20">
      <w:pPr>
        <w:spacing w:after="0" w:line="240" w:lineRule="auto"/>
        <w:ind w:right="-36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32D20" w:rsidRPr="00732D20" w:rsidRDefault="00732D20" w:rsidP="00732D20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val="uk-UA"/>
        </w:rPr>
      </w:pPr>
    </w:p>
    <w:p w:rsidR="00732D20" w:rsidRPr="00732D20" w:rsidRDefault="00732D20" w:rsidP="00732D20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val="uk-UA"/>
        </w:rPr>
      </w:pPr>
    </w:p>
    <w:p w:rsidR="00E57C50" w:rsidRPr="00732D20" w:rsidRDefault="00E57C50" w:rsidP="00732D20">
      <w:pPr>
        <w:tabs>
          <w:tab w:val="center" w:pos="4844"/>
        </w:tabs>
        <w:rPr>
          <w:rFonts w:ascii="Times New Roman" w:hAnsi="Times New Roman" w:cs="Times New Roman"/>
          <w:sz w:val="36"/>
          <w:szCs w:val="36"/>
          <w:lang w:val="uk-UA"/>
        </w:rPr>
      </w:pPr>
    </w:p>
    <w:sectPr w:rsidR="00E57C50" w:rsidRPr="00732D2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F3D" w:rsidRDefault="006E3F3D" w:rsidP="00E57C50">
      <w:pPr>
        <w:spacing w:after="0" w:line="240" w:lineRule="auto"/>
      </w:pPr>
      <w:r>
        <w:separator/>
      </w:r>
    </w:p>
  </w:endnote>
  <w:endnote w:type="continuationSeparator" w:id="0">
    <w:p w:rsidR="006E3F3D" w:rsidRDefault="006E3F3D" w:rsidP="00E57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F3D" w:rsidRDefault="006E3F3D" w:rsidP="00E57C50">
      <w:pPr>
        <w:spacing w:after="0" w:line="240" w:lineRule="auto"/>
      </w:pPr>
      <w:r>
        <w:separator/>
      </w:r>
    </w:p>
  </w:footnote>
  <w:footnote w:type="continuationSeparator" w:id="0">
    <w:p w:rsidR="006E3F3D" w:rsidRDefault="006E3F3D" w:rsidP="00E57C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08C"/>
    <w:rsid w:val="00107A44"/>
    <w:rsid w:val="00157C3E"/>
    <w:rsid w:val="00310B47"/>
    <w:rsid w:val="00331F53"/>
    <w:rsid w:val="003C60E3"/>
    <w:rsid w:val="0045017D"/>
    <w:rsid w:val="00526B1A"/>
    <w:rsid w:val="0064177D"/>
    <w:rsid w:val="006E3F3D"/>
    <w:rsid w:val="00730194"/>
    <w:rsid w:val="00732D20"/>
    <w:rsid w:val="007D608C"/>
    <w:rsid w:val="00805815"/>
    <w:rsid w:val="008A5D18"/>
    <w:rsid w:val="008B6D89"/>
    <w:rsid w:val="00A84A73"/>
    <w:rsid w:val="00B428BA"/>
    <w:rsid w:val="00D02CA4"/>
    <w:rsid w:val="00DE2F18"/>
    <w:rsid w:val="00E57C50"/>
    <w:rsid w:val="00E900BB"/>
    <w:rsid w:val="00F05D2E"/>
    <w:rsid w:val="00F2376B"/>
    <w:rsid w:val="00F9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246B23-633F-42F7-8041-D618BCB15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177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57C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7C50"/>
  </w:style>
  <w:style w:type="paragraph" w:styleId="a7">
    <w:name w:val="footer"/>
    <w:basedOn w:val="a"/>
    <w:link w:val="a8"/>
    <w:uiPriority w:val="99"/>
    <w:unhideWhenUsed/>
    <w:rsid w:val="00E57C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7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1924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2020-12-04T11:22:00Z</cp:lastPrinted>
  <dcterms:created xsi:type="dcterms:W3CDTF">2020-11-20T11:20:00Z</dcterms:created>
  <dcterms:modified xsi:type="dcterms:W3CDTF">2020-12-04T11:25:00Z</dcterms:modified>
</cp:coreProperties>
</file>