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5C75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32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C75C5" w:rsidRDefault="005C75C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32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C75C5" w:rsidRDefault="005C75C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32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C75C5" w:rsidRDefault="005C75C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32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32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r>
              <w:t>Наказ / розпорядчий документ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32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r>
              <w:t>Погребищенська міська рада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32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32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ind w:left="60"/>
              <w:jc w:val="center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32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32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r>
              <w:t>03.01.2023 р. № 4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32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C75C5" w:rsidRDefault="005C75C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C75C5" w:rsidRDefault="00910FD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10242500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10242500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r>
              <w:t>Рішення виконавчого комітету Погребищенської міської ради від 03 червня 2021року №40 "Про затвердження плану заходів щодо складання бюджету Погребищенської  територіальної громади на 2023-2025 роки. Рішення виконавчого комітету Погребищенської міської ради</w:t>
            </w:r>
            <w:r>
              <w:t xml:space="preserve"> від 12 серпня 2021року "Про схвалення прогнозу бюджету Погребищенської міської ради на 2023-2025роки №190. Наказ Міністерства охорони здоровя №308/519 від 05 жовтня 2005р "Про впровадження умов оплати праці працівників закладів охорони здоров'я та установ</w:t>
            </w:r>
            <w:r>
              <w:t xml:space="preserve"> соціального захисту  населення. Концепція реформи фінансування системи охорони здоров'я ,схвалення розпорядження Кабінету Міністрів України №1013 від 30 листопада 2016 року". Рішення 20 сесії 8 скликання Погребищенської міської ради  від 16 грудня 2021 ро</w:t>
            </w:r>
            <w:r>
              <w:t>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здоров’я його громадян" на 2022-2023 роки", рішення 37 сесії Погребищенської міської ради 8 скликання ві</w:t>
            </w:r>
            <w:r>
              <w:t>д 22 грудня 2022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</w:t>
            </w:r>
            <w:r>
              <w:t>, рішення 37 сесії Погребищенської міської ради 8 скликання від 22 грудня 2022 року №1104 "Про бюджет Погребищенської територіальної громади на 2023 рік".</w:t>
            </w:r>
            <w:r>
              <w:br/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C75C5" w:rsidRDefault="005C75C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5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C75C5" w:rsidRDefault="00910FD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5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75C5" w:rsidRDefault="00910FD8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5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10 242 500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10 242 500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rPr>
                <w:b/>
              </w:rPr>
              <w:t>10 242 500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rPr>
                <w:b/>
              </w:rPr>
              <w:t>10 242 500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5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Програма розвитку охорони здоров'я  Погребищенської міської територіальної громади "</w:t>
            </w:r>
            <w:r>
              <w:t>Майбутнє Надросся в збереженні здоровя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10 242 500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10 242 500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rPr>
                <w:b/>
              </w:rPr>
              <w:t>10 242 500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rPr>
                <w:b/>
              </w:rPr>
              <w:t>10 242 500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75C5" w:rsidRDefault="00910FD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75C5" w:rsidRDefault="00910FD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111,75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111,75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75C5" w:rsidRDefault="00910FD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75C5" w:rsidRDefault="00910FD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 xml:space="preserve">наказ №16 від 01.02.2016р"Про закріплення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27 750,00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27 750,00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5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C75C5" w:rsidRDefault="005C75C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населення та сімейних лікарів за амбулаторіями ЗПСМ"</w:t>
            </w: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75C5" w:rsidRDefault="00910FD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75C5" w:rsidRDefault="00910FD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Звіт ІАВ Ф-20 наказ МОЗ №378 від 10.07.2007р(зі змінами доповненнями №511 від 17.06..2013р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1 503,00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1 503,00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Наказ  МОЗ України №801 від 29.07.2016р "</w:t>
            </w:r>
            <w:r>
              <w:t>Про затвердження Положення про КПЦПМСД та положень про його підрозділи"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75C5" w:rsidRDefault="00910FD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75C5" w:rsidRDefault="00910FD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динаміка** виявлених випадків туберкульозу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Звіт ІАВ Ф-33 наказ МОЗ №760 від 27.12.2005р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динаміка** виявлених візуальних форм онкозахворювань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Звіт ІАВ Ф-12 наказ МОЗ №378 від 10.07.2007р(зі змінами та доповненнями №511 від 17.06.2013р)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20,70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20,70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5C75C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left="60"/>
            </w:pPr>
            <w:r>
              <w:t>Наказ МОЗ №511 від 11.08.2014 р. "Про удосконалення проведення профілактичних щеплень в Україні"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r>
              <w:t>Сергій ВОЛИНСЬКИЙ</w:t>
            </w: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75C5" w:rsidRDefault="00910FD8">
            <w:r>
              <w:t>Ростислав МАХНАЧОВ</w:t>
            </w: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C75C5" w:rsidRDefault="00910FD8">
            <w:r>
              <w:rPr>
                <w:b/>
              </w:rPr>
              <w:t>03.01.2023 р.</w:t>
            </w: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  <w:tr w:rsidR="005C75C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5C5" w:rsidRDefault="00910FD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1800" w:type="dxa"/>
          </w:tcPr>
          <w:p w:rsidR="005C75C5" w:rsidRDefault="005C75C5">
            <w:pPr>
              <w:pStyle w:val="EMPTYCELLSTYLE"/>
            </w:pPr>
          </w:p>
        </w:tc>
        <w:tc>
          <w:tcPr>
            <w:tcW w:w="400" w:type="dxa"/>
          </w:tcPr>
          <w:p w:rsidR="005C75C5" w:rsidRDefault="005C75C5">
            <w:pPr>
              <w:pStyle w:val="EMPTYCELLSTYLE"/>
            </w:pPr>
          </w:p>
        </w:tc>
      </w:tr>
    </w:tbl>
    <w:p w:rsidR="00000000" w:rsidRDefault="00910FD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5C5"/>
    <w:rsid w:val="005C75C5"/>
    <w:rsid w:val="0091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3888</Words>
  <Characters>2217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2023-02-03T12:48:00Z</dcterms:created>
  <dcterms:modified xsi:type="dcterms:W3CDTF">2023-02-03T12:48:00Z</dcterms:modified>
</cp:coreProperties>
</file>