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864"/>
        <w:gridCol w:w="1486"/>
        <w:gridCol w:w="2607"/>
        <w:gridCol w:w="1192"/>
        <w:gridCol w:w="1347"/>
        <w:gridCol w:w="2841"/>
        <w:gridCol w:w="1201"/>
        <w:gridCol w:w="1315"/>
        <w:gridCol w:w="1217"/>
        <w:gridCol w:w="1058"/>
      </w:tblGrid>
      <w:tr w:rsidR="00D33BC3" w:rsidTr="00D33B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обл.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 району/ територіальної громади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Отримувач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отримувача (ЄДРПОУ)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отримувача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рахунку (ІВА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класифікації доходів бюджету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Найменування коду класифікації доходів бюджету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Наявність відомчої ознаки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Примітка</w:t>
            </w:r>
          </w:p>
        </w:tc>
      </w:tr>
      <w:tr w:rsidR="00D33BC3" w:rsidTr="00D33B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Погребищенська міська ТГ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ГУК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Він.обл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м.Погребище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/18010200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37979858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Казначейство України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UA298999980314050617000002892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18010200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Податок на нерухоме майно, відмінне від земельної ділянки, сплачений фізичними особами,  які є власниками об’єктів житлової нерухомості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"00" Без деталізації за відомчою ознакою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</w:tr>
      <w:tr w:rsidR="00D33BC3" w:rsidTr="00D33B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Погребищенська міська ТГ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ГУК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Він.обл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м.Погребище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/18010300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37979858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Казначейство України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UA308999980314090512000002892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18010300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"00" Без деталізації за відомчою ознакою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</w:tr>
      <w:tr w:rsidR="00D33BC3" w:rsidTr="00D33B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Погребищенська міська ТГ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ГУК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Він.обл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м.Погребище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/18010700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37979858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Казначейство України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UA538999980334119813000002892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18010700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Земельний податок з фізичних осіб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"00" Без деталізації за відомчою ознакою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</w:tr>
      <w:tr w:rsidR="00D33BC3" w:rsidTr="00D33B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Погребищенська міська ТГ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ГУК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Він.обл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м.Погребище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/18050400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37979858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Казначейство України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UA938999980314010699000002892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18050400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Єдиний податок з фізичних осіб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"00" Без деталізації за відомчою ознакою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C3" w:rsidRDefault="00D33BC3" w:rsidP="00D3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</w:tr>
    </w:tbl>
    <w:p w:rsidR="00D10D3C" w:rsidRPr="006A12E1" w:rsidRDefault="00D33BC3" w:rsidP="006A12E1">
      <w:pPr>
        <w:jc w:val="center"/>
        <w:rPr>
          <w:b/>
          <w:bCs/>
        </w:rPr>
      </w:pPr>
      <w:r w:rsidRPr="006A12E1">
        <w:rPr>
          <w:b/>
          <w:bCs/>
        </w:rPr>
        <w:t xml:space="preserve">Реквізити рахунків для сплати податків, зборів та платежів </w:t>
      </w:r>
      <w:r w:rsidR="006A12E1" w:rsidRPr="006A12E1">
        <w:rPr>
          <w:b/>
          <w:bCs/>
        </w:rPr>
        <w:t>до державного та місцевих бюджетів</w:t>
      </w:r>
    </w:p>
    <w:p w:rsidR="006A12E1" w:rsidRDefault="006A12E1" w:rsidP="006A12E1">
      <w:pPr>
        <w:jc w:val="center"/>
        <w:rPr>
          <w:b/>
          <w:bCs/>
        </w:rPr>
      </w:pPr>
      <w:r w:rsidRPr="006A12E1">
        <w:rPr>
          <w:b/>
          <w:bCs/>
        </w:rPr>
        <w:t>По Вінницькій області</w:t>
      </w:r>
    </w:p>
    <w:p w:rsidR="006A12E1" w:rsidRPr="006A12E1" w:rsidRDefault="006A12E1" w:rsidP="006A12E1">
      <w:pPr>
        <w:jc w:val="center"/>
        <w:rPr>
          <w:b/>
          <w:bCs/>
        </w:rPr>
      </w:pPr>
      <w:bookmarkStart w:id="0" w:name="_GoBack"/>
      <w:bookmarkEnd w:id="0"/>
    </w:p>
    <w:sectPr w:rsidR="006A12E1" w:rsidRPr="006A12E1" w:rsidSect="00D33B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C3"/>
    <w:rsid w:val="003447E1"/>
    <w:rsid w:val="006A12E1"/>
    <w:rsid w:val="00C9470D"/>
    <w:rsid w:val="00D10D3C"/>
    <w:rsid w:val="00D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37E0-C7F2-4F96-900A-EE7F66E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CreativeQwerty</dc:creator>
  <cp:keywords/>
  <dc:description/>
  <cp:lastModifiedBy>CreativeQwerty</cp:lastModifiedBy>
  <cp:revision>2</cp:revision>
  <dcterms:created xsi:type="dcterms:W3CDTF">2023-09-19T06:06:00Z</dcterms:created>
  <dcterms:modified xsi:type="dcterms:W3CDTF">2023-09-19T06:06:00Z</dcterms:modified>
</cp:coreProperties>
</file>