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4" w:type="dxa"/>
        <w:tblLook w:val="04A0"/>
      </w:tblPr>
      <w:tblGrid>
        <w:gridCol w:w="5262"/>
        <w:gridCol w:w="5262"/>
      </w:tblGrid>
      <w:tr w:rsidR="00D83F75" w:rsidTr="00D83F75">
        <w:tc>
          <w:tcPr>
            <w:tcW w:w="5262" w:type="dxa"/>
          </w:tcPr>
          <w:p w:rsidR="00D83F75" w:rsidRPr="00D83F75" w:rsidRDefault="00D83F75" w:rsidP="00D83F75">
            <w:pPr>
              <w:spacing w:after="0" w:line="240" w:lineRule="auto"/>
              <w:rPr>
                <w:rFonts w:ascii="Times New Roman" w:hAnsi="Times New Roman" w:cs="Times New Roman"/>
                <w:sz w:val="24"/>
                <w:szCs w:val="24"/>
              </w:rPr>
            </w:pPr>
            <w:r w:rsidRPr="00D83F75">
              <w:rPr>
                <w:rFonts w:ascii="Times New Roman" w:hAnsi="Times New Roman" w:cs="Times New Roman"/>
                <w:sz w:val="24"/>
                <w:szCs w:val="24"/>
              </w:rPr>
              <w:t>ПОГОДЖЕНО</w:t>
            </w:r>
          </w:p>
          <w:p w:rsidR="00D83F75" w:rsidRPr="00D83F75" w:rsidRDefault="00D83F75" w:rsidP="00D83F75">
            <w:pPr>
              <w:spacing w:after="0" w:line="240" w:lineRule="auto"/>
              <w:rPr>
                <w:rFonts w:ascii="Times New Roman" w:hAnsi="Times New Roman" w:cs="Times New Roman"/>
                <w:sz w:val="24"/>
                <w:szCs w:val="24"/>
              </w:rPr>
            </w:pPr>
            <w:r w:rsidRPr="00D83F75">
              <w:rPr>
                <w:rFonts w:ascii="Times New Roman" w:hAnsi="Times New Roman" w:cs="Times New Roman"/>
                <w:sz w:val="24"/>
                <w:szCs w:val="24"/>
              </w:rPr>
              <w:t xml:space="preserve">Погребищенський міський голова </w:t>
            </w:r>
          </w:p>
          <w:p w:rsidR="00D83F75" w:rsidRPr="00D83F75" w:rsidRDefault="00D83F75" w:rsidP="00D83F75">
            <w:pPr>
              <w:spacing w:after="0" w:line="240" w:lineRule="auto"/>
              <w:rPr>
                <w:rFonts w:ascii="Times New Roman" w:hAnsi="Times New Roman" w:cs="Times New Roman"/>
                <w:sz w:val="24"/>
                <w:szCs w:val="24"/>
              </w:rPr>
            </w:pPr>
            <w:r w:rsidRPr="00D83F75">
              <w:rPr>
                <w:rFonts w:ascii="Times New Roman" w:hAnsi="Times New Roman" w:cs="Times New Roman"/>
                <w:sz w:val="24"/>
                <w:szCs w:val="24"/>
              </w:rPr>
              <w:t>______________С. Волинський</w:t>
            </w:r>
          </w:p>
          <w:p w:rsidR="00D83F75" w:rsidRPr="00D83F75" w:rsidRDefault="00D83F75" w:rsidP="00D83F75">
            <w:pPr>
              <w:spacing w:after="0" w:line="240" w:lineRule="auto"/>
              <w:rPr>
                <w:rFonts w:ascii="Times New Roman" w:hAnsi="Times New Roman" w:cs="Times New Roman"/>
                <w:sz w:val="24"/>
                <w:szCs w:val="24"/>
              </w:rPr>
            </w:pPr>
            <w:r w:rsidRPr="00D83F75">
              <w:rPr>
                <w:rFonts w:ascii="Times New Roman" w:hAnsi="Times New Roman" w:cs="Times New Roman"/>
                <w:sz w:val="24"/>
                <w:szCs w:val="24"/>
              </w:rPr>
              <w:t>«___» ____________ 202_ року</w:t>
            </w:r>
          </w:p>
          <w:p w:rsidR="00D83F75" w:rsidRPr="00D83F75" w:rsidRDefault="00D83F75" w:rsidP="00D83F75">
            <w:pPr>
              <w:spacing w:after="0" w:line="240" w:lineRule="auto"/>
              <w:rPr>
                <w:rFonts w:ascii="Times New Roman" w:hAnsi="Times New Roman" w:cs="Times New Roman"/>
                <w:sz w:val="24"/>
                <w:szCs w:val="24"/>
              </w:rPr>
            </w:pPr>
            <w:r w:rsidRPr="00D83F75">
              <w:rPr>
                <w:rFonts w:ascii="Times New Roman" w:hAnsi="Times New Roman" w:cs="Times New Roman"/>
                <w:sz w:val="24"/>
                <w:szCs w:val="24"/>
              </w:rPr>
              <w:t>М.П.</w:t>
            </w:r>
          </w:p>
          <w:p w:rsidR="00D83F75" w:rsidRPr="00D83F75" w:rsidRDefault="00D83F75" w:rsidP="00D83F75">
            <w:pPr>
              <w:spacing w:after="0" w:line="240" w:lineRule="auto"/>
              <w:rPr>
                <w:rFonts w:ascii="Times New Roman" w:hAnsi="Times New Roman" w:cs="Times New Roman"/>
                <w:sz w:val="24"/>
                <w:szCs w:val="24"/>
                <w:lang w:eastAsia="uk-UA"/>
              </w:rPr>
            </w:pPr>
          </w:p>
        </w:tc>
        <w:tc>
          <w:tcPr>
            <w:tcW w:w="5262" w:type="dxa"/>
            <w:hideMark/>
          </w:tcPr>
          <w:p w:rsidR="00D83F75" w:rsidRDefault="00D83F75">
            <w:pPr>
              <w:pStyle w:val="a8"/>
              <w:spacing w:line="256" w:lineRule="auto"/>
              <w:rPr>
                <w:rFonts w:ascii="Times New Roman" w:hAnsi="Times New Roman" w:cs="Times New Roman"/>
                <w:sz w:val="28"/>
                <w:szCs w:val="28"/>
              </w:rPr>
            </w:pPr>
            <w:r>
              <w:rPr>
                <w:rFonts w:ascii="Times New Roman" w:hAnsi="Times New Roman" w:cs="Times New Roman"/>
                <w:lang w:eastAsia="uk-UA"/>
              </w:rPr>
              <w:t xml:space="preserve">                                  ЗАТВЕРДЖЕНО</w:t>
            </w:r>
            <w:r>
              <w:rPr>
                <w:rFonts w:ascii="Times New Roman" w:hAnsi="Times New Roman" w:cs="Times New Roman"/>
              </w:rPr>
              <w:t xml:space="preserve"> </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Начальник управління праці та</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соціального захисту населення</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Вінницької райдержадміністрації</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_______________Ж.Куліда</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«_____» _____________ 2023р.</w:t>
            </w:r>
          </w:p>
          <w:p w:rsidR="00D83F75" w:rsidRDefault="00D83F75">
            <w:pPr>
              <w:pStyle w:val="a8"/>
              <w:spacing w:line="256" w:lineRule="auto"/>
              <w:rPr>
                <w:rFonts w:ascii="Times New Roman" w:hAnsi="Times New Roman" w:cs="Times New Roman"/>
                <w:lang w:eastAsia="uk-UA"/>
              </w:rPr>
            </w:pPr>
            <w:r>
              <w:rPr>
                <w:rFonts w:ascii="Times New Roman" w:hAnsi="Times New Roman" w:cs="Times New Roman"/>
                <w:lang w:eastAsia="uk-UA"/>
              </w:rPr>
              <w:t xml:space="preserve">                              М.П.</w:t>
            </w:r>
          </w:p>
        </w:tc>
      </w:tr>
    </w:tbl>
    <w:p w:rsidR="0034621D" w:rsidRPr="00B263C2" w:rsidRDefault="0034621D" w:rsidP="00D83F75">
      <w:pPr>
        <w:spacing w:after="0" w:line="240" w:lineRule="auto"/>
        <w:jc w:val="both"/>
        <w:rPr>
          <w:rFonts w:ascii="Times New Roman" w:eastAsia="Times New Roman" w:hAnsi="Times New Roman"/>
          <w:bCs/>
          <w:sz w:val="24"/>
          <w:szCs w:val="24"/>
          <w:lang w:eastAsia="uk-UA"/>
        </w:rPr>
      </w:pPr>
    </w:p>
    <w:p w:rsidR="006560F8" w:rsidRPr="00B263C2" w:rsidRDefault="006560F8" w:rsidP="006560F8">
      <w:pPr>
        <w:spacing w:after="0" w:line="240" w:lineRule="auto"/>
        <w:jc w:val="center"/>
        <w:rPr>
          <w:rFonts w:ascii="Times New Roman" w:eastAsia="Times New Roman" w:hAnsi="Times New Roman"/>
          <w:b/>
          <w:bCs/>
          <w:sz w:val="24"/>
          <w:szCs w:val="24"/>
          <w:lang w:eastAsia="uk-UA"/>
        </w:rPr>
      </w:pPr>
      <w:r w:rsidRPr="00B263C2">
        <w:rPr>
          <w:rFonts w:ascii="Times New Roman" w:eastAsia="Times New Roman" w:hAnsi="Times New Roman"/>
          <w:b/>
          <w:bCs/>
          <w:sz w:val="24"/>
          <w:szCs w:val="24"/>
          <w:lang w:eastAsia="uk-UA"/>
        </w:rPr>
        <w:t xml:space="preserve"> ІНФОРМАЦІЙНА КАРТКА </w:t>
      </w:r>
      <w:r w:rsidRPr="00B263C2">
        <w:rPr>
          <w:rFonts w:ascii="Times New Roman" w:eastAsia="Times New Roman" w:hAnsi="Times New Roman"/>
          <w:sz w:val="24"/>
          <w:szCs w:val="24"/>
          <w:lang w:eastAsia="uk-UA"/>
        </w:rPr>
        <w:br/>
      </w:r>
      <w:r w:rsidRPr="00B263C2">
        <w:rPr>
          <w:rFonts w:ascii="Times New Roman" w:eastAsia="Times New Roman" w:hAnsi="Times New Roman"/>
          <w:b/>
          <w:bCs/>
          <w:sz w:val="24"/>
          <w:szCs w:val="24"/>
          <w:lang w:eastAsia="uk-UA"/>
        </w:rPr>
        <w:t>адміністративної послуги</w:t>
      </w:r>
    </w:p>
    <w:p w:rsidR="00D83F75" w:rsidRDefault="006560F8" w:rsidP="006560F8">
      <w:pPr>
        <w:spacing w:after="0" w:line="240" w:lineRule="auto"/>
        <w:jc w:val="center"/>
        <w:rPr>
          <w:rFonts w:ascii="Times New Roman" w:eastAsia="Times New Roman" w:hAnsi="Times New Roman"/>
          <w:sz w:val="24"/>
          <w:szCs w:val="24"/>
          <w:lang w:eastAsia="uk-UA"/>
        </w:rPr>
      </w:pPr>
      <w:bookmarkStart w:id="0" w:name="n13"/>
      <w:bookmarkEnd w:id="0"/>
      <w:r w:rsidRPr="00B263C2">
        <w:rPr>
          <w:rFonts w:ascii="Times New Roman" w:eastAsia="Times New Roman" w:hAnsi="Times New Roman"/>
          <w:b/>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B263C2">
        <w:rPr>
          <w:rFonts w:ascii="Times New Roman" w:eastAsia="Times New Roman" w:hAnsi="Times New Roman"/>
          <w:sz w:val="24"/>
          <w:szCs w:val="24"/>
          <w:lang w:eastAsia="uk-UA"/>
        </w:rPr>
        <w:t xml:space="preserve"> </w:t>
      </w:r>
    </w:p>
    <w:p w:rsidR="00D83F75" w:rsidRDefault="00D83F75" w:rsidP="006560F8">
      <w:pPr>
        <w:spacing w:after="0" w:line="240" w:lineRule="auto"/>
        <w:jc w:val="center"/>
        <w:rPr>
          <w:rFonts w:ascii="Times New Roman" w:eastAsia="Times New Roman" w:hAnsi="Times New Roman"/>
          <w:sz w:val="24"/>
          <w:szCs w:val="24"/>
          <w:lang w:eastAsia="uk-UA"/>
        </w:rPr>
      </w:pPr>
    </w:p>
    <w:p w:rsidR="00D83F75" w:rsidRPr="00D83F75" w:rsidRDefault="00D83F75" w:rsidP="00D83F75">
      <w:pPr>
        <w:pStyle w:val="aa"/>
        <w:spacing w:before="0" w:beforeAutospacing="0" w:after="0" w:afterAutospacing="0"/>
        <w:jc w:val="center"/>
        <w:rPr>
          <w:b/>
          <w:bCs/>
          <w:sz w:val="28"/>
          <w:szCs w:val="28"/>
          <w:u w:val="single"/>
        </w:rPr>
      </w:pPr>
      <w:r w:rsidRPr="00283E84">
        <w:rPr>
          <w:b/>
          <w:bCs/>
          <w:sz w:val="28"/>
          <w:szCs w:val="28"/>
          <w:u w:val="single"/>
        </w:rPr>
        <w:t>Центр надання адміністративних послуг Погребищенської міської ради</w:t>
      </w:r>
    </w:p>
    <w:p w:rsidR="006560F8" w:rsidRPr="00B263C2" w:rsidRDefault="006560F8" w:rsidP="006560F8">
      <w:pPr>
        <w:spacing w:after="0" w:line="240" w:lineRule="auto"/>
        <w:jc w:val="center"/>
        <w:rPr>
          <w:rFonts w:ascii="Times New Roman" w:eastAsia="Times New Roman" w:hAnsi="Times New Roman"/>
          <w:sz w:val="24"/>
          <w:szCs w:val="24"/>
          <w:lang w:eastAsia="uk-UA"/>
        </w:rPr>
      </w:pPr>
      <w:r w:rsidRPr="00F21AFE">
        <w:rPr>
          <w:rFonts w:ascii="Times New Roman" w:eastAsia="Times New Roman" w:hAnsi="Times New Roman"/>
          <w:sz w:val="20"/>
          <w:szCs w:val="20"/>
          <w:lang w:eastAsia="uk-UA"/>
        </w:rPr>
        <w:t>(найменування суб’єкта надання адміністративної послуги та / або центру надання адміністративних послуг)</w:t>
      </w:r>
    </w:p>
    <w:p w:rsidR="006560F8" w:rsidRPr="00B263C2" w:rsidRDefault="006560F8" w:rsidP="006560F8">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85"/>
        <w:gridCol w:w="2910"/>
        <w:gridCol w:w="6260"/>
      </w:tblGrid>
      <w:tr w:rsidR="006560F8"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6560F8" w:rsidRPr="00B263C2" w:rsidRDefault="006560F8" w:rsidP="00371C1E">
            <w:pPr>
              <w:spacing w:after="0" w:line="240" w:lineRule="auto"/>
              <w:jc w:val="center"/>
              <w:rPr>
                <w:rFonts w:ascii="Times New Roman" w:eastAsia="Times New Roman" w:hAnsi="Times New Roman"/>
                <w:sz w:val="24"/>
                <w:szCs w:val="24"/>
                <w:lang w:eastAsia="uk-UA"/>
              </w:rPr>
            </w:pPr>
            <w:bookmarkStart w:id="1" w:name="n14"/>
            <w:bookmarkEnd w:id="1"/>
            <w:r w:rsidRPr="00B263C2">
              <w:rPr>
                <w:rFonts w:ascii="Times New Roman" w:eastAsia="Times New Roman" w:hAnsi="Times New Roman"/>
                <w:b/>
                <w:bCs/>
                <w:sz w:val="24"/>
                <w:szCs w:val="24"/>
                <w:lang w:eastAsia="uk-UA"/>
              </w:rPr>
              <w:t>Інформація про суб</w:t>
            </w:r>
            <w:r w:rsidRPr="00B263C2">
              <w:rPr>
                <w:rFonts w:ascii="Times New Roman" w:eastAsia="Times New Roman" w:hAnsi="Times New Roman"/>
                <w:sz w:val="24"/>
                <w:szCs w:val="24"/>
                <w:lang w:eastAsia="uk-UA"/>
              </w:rPr>
              <w:t>’</w:t>
            </w:r>
            <w:r w:rsidRPr="00B263C2">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D83F75" w:rsidRDefault="00D83F75" w:rsidP="00D83F75">
            <w:pPr>
              <w:spacing w:line="240" w:lineRule="auto"/>
              <w:rPr>
                <w:rFonts w:ascii="Times New Roman" w:hAnsi="Times New Roman" w:cs="Times New Roman"/>
                <w:sz w:val="24"/>
                <w:szCs w:val="24"/>
              </w:rPr>
            </w:pPr>
            <w:r w:rsidRPr="00D83F75">
              <w:rPr>
                <w:rFonts w:ascii="Times New Roman" w:hAnsi="Times New Roman" w:cs="Times New Roman"/>
                <w:sz w:val="24"/>
                <w:szCs w:val="24"/>
              </w:rPr>
              <w:t xml:space="preserve">22200, Вінницька область, Вінницький район,  </w:t>
            </w:r>
          </w:p>
          <w:p w:rsidR="00D83F75" w:rsidRPr="00D83F75" w:rsidRDefault="00D83F75" w:rsidP="00D83F75">
            <w:pPr>
              <w:spacing w:line="240" w:lineRule="auto"/>
              <w:rPr>
                <w:rFonts w:ascii="Times New Roman" w:hAnsi="Times New Roman" w:cs="Times New Roman"/>
                <w:sz w:val="24"/>
                <w:szCs w:val="24"/>
              </w:rPr>
            </w:pPr>
            <w:r w:rsidRPr="00D83F75">
              <w:rPr>
                <w:rFonts w:ascii="Times New Roman" w:hAnsi="Times New Roman" w:cs="Times New Roman"/>
                <w:sz w:val="24"/>
                <w:szCs w:val="24"/>
              </w:rPr>
              <w:t>м. Погребище,    вул. Б. Хмельницького, 81</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D83F75" w:rsidRDefault="00D83F75" w:rsidP="00D83F75">
            <w:pPr>
              <w:spacing w:line="240" w:lineRule="auto"/>
              <w:rPr>
                <w:rFonts w:ascii="Times New Roman" w:hAnsi="Times New Roman" w:cs="Times New Roman"/>
                <w:spacing w:val="2"/>
                <w:sz w:val="24"/>
                <w:szCs w:val="24"/>
              </w:rPr>
            </w:pPr>
            <w:r w:rsidRPr="00D83F75">
              <w:rPr>
                <w:rFonts w:ascii="Times New Roman" w:hAnsi="Times New Roman" w:cs="Times New Roman"/>
                <w:spacing w:val="2"/>
                <w:sz w:val="24"/>
                <w:szCs w:val="24"/>
              </w:rPr>
              <w:t>Понеділок – п’ятниця 8.00-15.00, середа 8.00-20.00.</w:t>
            </w:r>
          </w:p>
          <w:p w:rsidR="00D83F75" w:rsidRPr="00D83F75" w:rsidRDefault="00D83F75" w:rsidP="00D83F75">
            <w:pPr>
              <w:spacing w:line="240" w:lineRule="auto"/>
              <w:rPr>
                <w:rFonts w:ascii="Times New Roman" w:hAnsi="Times New Roman" w:cs="Times New Roman"/>
                <w:spacing w:val="2"/>
                <w:sz w:val="24"/>
                <w:szCs w:val="24"/>
              </w:rPr>
            </w:pPr>
            <w:r w:rsidRPr="00D83F75">
              <w:rPr>
                <w:rFonts w:ascii="Times New Roman" w:hAnsi="Times New Roman" w:cs="Times New Roman"/>
                <w:sz w:val="24"/>
                <w:szCs w:val="24"/>
              </w:rPr>
              <w:t>Без перерви на обід.</w:t>
            </w:r>
          </w:p>
          <w:p w:rsidR="00D83F75" w:rsidRPr="00D83F75" w:rsidRDefault="00D83F75" w:rsidP="00D83F75">
            <w:pPr>
              <w:spacing w:line="240" w:lineRule="auto"/>
              <w:rPr>
                <w:rFonts w:ascii="Times New Roman" w:hAnsi="Times New Roman" w:cs="Times New Roman"/>
                <w:i/>
                <w:sz w:val="24"/>
                <w:szCs w:val="24"/>
              </w:rPr>
            </w:pPr>
            <w:r w:rsidRPr="00D83F75">
              <w:rPr>
                <w:rFonts w:ascii="Times New Roman" w:hAnsi="Times New Roman" w:cs="Times New Roman"/>
                <w:spacing w:val="2"/>
                <w:sz w:val="24"/>
                <w:szCs w:val="24"/>
              </w:rPr>
              <w:t xml:space="preserve">Вихідні дні - субота неділя. </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D83F75" w:rsidRDefault="00D83F75" w:rsidP="00D83F75">
            <w:pPr>
              <w:spacing w:line="240" w:lineRule="auto"/>
              <w:rPr>
                <w:rFonts w:ascii="Times New Roman" w:hAnsi="Times New Roman" w:cs="Times New Roman"/>
                <w:color w:val="000000" w:themeColor="text1"/>
                <w:sz w:val="24"/>
                <w:szCs w:val="24"/>
              </w:rPr>
            </w:pPr>
            <w:r w:rsidRPr="00D83F75">
              <w:rPr>
                <w:rFonts w:ascii="Times New Roman" w:hAnsi="Times New Roman" w:cs="Times New Roman"/>
                <w:color w:val="000000" w:themeColor="text1"/>
                <w:sz w:val="24"/>
                <w:szCs w:val="24"/>
              </w:rPr>
              <w:t>тел. (04346) 2-11-49, 0989798071</w:t>
            </w:r>
          </w:p>
          <w:p w:rsidR="00D83F75" w:rsidRPr="00D83F75" w:rsidRDefault="00D83F75" w:rsidP="00D83F75">
            <w:pPr>
              <w:spacing w:line="240" w:lineRule="auto"/>
              <w:rPr>
                <w:rFonts w:ascii="Times New Roman" w:hAnsi="Times New Roman" w:cs="Times New Roman"/>
                <w:color w:val="000000" w:themeColor="text1"/>
                <w:sz w:val="24"/>
                <w:szCs w:val="24"/>
                <w:shd w:val="clear" w:color="auto" w:fill="FFFFFF"/>
              </w:rPr>
            </w:pPr>
            <w:hyperlink r:id="rId7" w:history="1">
              <w:r w:rsidRPr="00D83F75">
                <w:rPr>
                  <w:rStyle w:val="a3"/>
                  <w:rFonts w:ascii="Times New Roman" w:hAnsi="Times New Roman" w:cs="Times New Roman"/>
                  <w:color w:val="000000" w:themeColor="text1"/>
                  <w:sz w:val="24"/>
                  <w:szCs w:val="24"/>
                  <w:shd w:val="clear" w:color="auto" w:fill="FFFFFF"/>
                </w:rPr>
                <w:t>pogreb_miskrada@ukr.net</w:t>
              </w:r>
            </w:hyperlink>
          </w:p>
          <w:p w:rsidR="00D83F75" w:rsidRPr="00D83F75" w:rsidRDefault="00D83F75" w:rsidP="00D83F75">
            <w:pPr>
              <w:spacing w:line="240" w:lineRule="auto"/>
              <w:rPr>
                <w:rFonts w:ascii="Times New Roman" w:hAnsi="Times New Roman" w:cs="Times New Roman"/>
                <w:color w:val="000000" w:themeColor="text1"/>
                <w:sz w:val="24"/>
                <w:szCs w:val="24"/>
              </w:rPr>
            </w:pPr>
            <w:hyperlink r:id="rId8" w:history="1">
              <w:r w:rsidRPr="00D83F75">
                <w:rPr>
                  <w:rStyle w:val="a3"/>
                  <w:rFonts w:ascii="Times New Roman" w:hAnsi="Times New Roman" w:cs="Times New Roman"/>
                  <w:color w:val="000000" w:themeColor="text1"/>
                  <w:sz w:val="24"/>
                  <w:szCs w:val="24"/>
                </w:rPr>
                <w:t>https://pog-mrada.gov.ua/index.php/tsnap</w:t>
              </w:r>
            </w:hyperlink>
          </w:p>
        </w:tc>
      </w:tr>
      <w:tr w:rsidR="00D83F75" w:rsidRPr="00B263C2" w:rsidTr="00F55B1F">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2920E3" w:rsidRDefault="00D83F75" w:rsidP="00614101">
            <w:pPr>
              <w:spacing w:after="0" w:line="240" w:lineRule="auto"/>
              <w:ind w:right="103"/>
              <w:jc w:val="both"/>
              <w:rPr>
                <w:rFonts w:ascii="Times New Roman" w:eastAsia="Times New Roman" w:hAnsi="Times New Roman" w:cs="Times New Roman"/>
                <w:color w:val="000000" w:themeColor="text1"/>
                <w:sz w:val="24"/>
                <w:szCs w:val="24"/>
                <w:lang w:eastAsia="uk-UA"/>
              </w:rPr>
            </w:pPr>
            <w:hyperlink r:id="rId9" w:tgtFrame="_blank" w:history="1">
              <w:r w:rsidRPr="002920E3">
                <w:rPr>
                  <w:rStyle w:val="a3"/>
                  <w:rFonts w:ascii="Times New Roman" w:eastAsia="Times New Roman" w:hAnsi="Times New Roman" w:cs="Times New Roman"/>
                  <w:color w:val="000000" w:themeColor="text1"/>
                  <w:sz w:val="24"/>
                  <w:szCs w:val="24"/>
                  <w:u w:val="none"/>
                  <w:lang w:eastAsia="uk-UA"/>
                </w:rPr>
                <w:t>Закони України</w:t>
              </w:r>
            </w:hyperlink>
            <w:r w:rsidRPr="002920E3">
              <w:rPr>
                <w:rFonts w:ascii="Times New Roman" w:eastAsia="Times New Roman" w:hAnsi="Times New Roman" w:cs="Times New Roman"/>
                <w:color w:val="000000" w:themeColor="text1"/>
                <w:sz w:val="24"/>
                <w:szCs w:val="24"/>
                <w:lang w:eastAsia="uk-UA"/>
              </w:rPr>
              <w:t xml:space="preserve"> „Про загальнообов’язкове державне пенсійне страхування” від </w:t>
            </w:r>
            <w:r w:rsidRPr="002920E3">
              <w:rPr>
                <w:rFonts w:ascii="Times New Roman" w:eastAsia="Times New Roman" w:hAnsi="Times New Roman" w:cs="Times New Roman"/>
                <w:sz w:val="24"/>
                <w:szCs w:val="24"/>
                <w:lang w:eastAsia="uk-UA"/>
              </w:rPr>
              <w:t>09.07.2003 № 1058-IV</w:t>
            </w:r>
            <w:r w:rsidRPr="002920E3">
              <w:rPr>
                <w:rFonts w:ascii="Times New Roman" w:hAnsi="Times New Roman" w:cs="Times New Roman"/>
                <w:sz w:val="24"/>
                <w:szCs w:val="24"/>
              </w:rPr>
              <w:t>,</w:t>
            </w:r>
            <w:r w:rsidRPr="002920E3">
              <w:rPr>
                <w:rFonts w:ascii="Times New Roman" w:eastAsia="Times New Roman" w:hAnsi="Times New Roman" w:cs="Times New Roman"/>
                <w:color w:val="000000" w:themeColor="text1"/>
                <w:sz w:val="24"/>
                <w:szCs w:val="24"/>
                <w:lang w:eastAsia="uk-UA"/>
              </w:rPr>
              <w:t> „Про внесення змін до деяких законодавчих актів України щодо підвищення пенсій” від 03.10.2017</w:t>
            </w:r>
            <w:r>
              <w:rPr>
                <w:rFonts w:ascii="Times New Roman" w:eastAsia="Times New Roman" w:hAnsi="Times New Roman" w:cs="Times New Roman"/>
                <w:color w:val="000000" w:themeColor="text1"/>
                <w:sz w:val="24"/>
                <w:szCs w:val="24"/>
                <w:lang w:eastAsia="uk-UA"/>
              </w:rPr>
              <w:t xml:space="preserve"> </w:t>
            </w:r>
            <w:r w:rsidRPr="002920E3">
              <w:rPr>
                <w:rFonts w:ascii="Times New Roman" w:eastAsia="Times New Roman" w:hAnsi="Times New Roman" w:cs="Times New Roman"/>
                <w:color w:val="000000" w:themeColor="text1"/>
                <w:sz w:val="24"/>
                <w:szCs w:val="24"/>
                <w:lang w:eastAsia="uk-UA"/>
              </w:rPr>
              <w:t>№ 2148-</w:t>
            </w:r>
            <w:r w:rsidRPr="002920E3">
              <w:rPr>
                <w:rFonts w:ascii="Times New Roman" w:eastAsia="Times New Roman" w:hAnsi="Times New Roman" w:cs="Times New Roman"/>
                <w:color w:val="000000" w:themeColor="text1"/>
                <w:sz w:val="24"/>
                <w:szCs w:val="24"/>
                <w:lang w:val="en-US" w:eastAsia="uk-UA"/>
              </w:rPr>
              <w:t>VIII</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E0735">
              <w:rPr>
                <w:rFonts w:ascii="Times New Roman" w:eastAsia="Times New Roman" w:hAnsi="Times New Roman"/>
                <w:color w:val="000000" w:themeColor="text1"/>
                <w:sz w:val="24"/>
                <w:szCs w:val="24"/>
                <w:lang w:eastAsia="uk-UA"/>
              </w:rPr>
              <w:t xml:space="preserve">Постанова Кабінету Міністрів України від 27.12.2017 </w:t>
            </w:r>
            <w:hyperlink r:id="rId10" w:tgtFrame="_blank" w:history="1">
              <w:r w:rsidRPr="00BE0735">
                <w:rPr>
                  <w:rStyle w:val="a3"/>
                  <w:rFonts w:ascii="Times New Roman" w:eastAsia="Times New Roman" w:hAnsi="Times New Roman"/>
                  <w:color w:val="000000" w:themeColor="text1"/>
                  <w:sz w:val="24"/>
                  <w:szCs w:val="24"/>
                  <w:u w:val="none"/>
                  <w:lang w:eastAsia="uk-UA"/>
                </w:rPr>
                <w:t xml:space="preserve">№ 1098 </w:t>
              </w:r>
            </w:hyperlink>
            <w:r w:rsidRPr="00BE0735">
              <w:rPr>
                <w:rFonts w:ascii="Times New Roman" w:eastAsia="Times New Roman" w:hAnsi="Times New Roman"/>
                <w:color w:val="000000" w:themeColor="text1"/>
                <w:sz w:val="24"/>
                <w:szCs w:val="24"/>
                <w:lang w:eastAsia="uk-UA"/>
              </w:rPr>
              <w:t xml:space="preserve">„Про затвердження Порядку призначення тимчасової державної соціальної допомоги непрацюючій особі, яка досягла </w:t>
            </w:r>
            <w:r w:rsidRPr="00B263C2">
              <w:rPr>
                <w:rFonts w:ascii="Times New Roman" w:eastAsia="Times New Roman" w:hAnsi="Times New Roman"/>
                <w:sz w:val="24"/>
                <w:szCs w:val="24"/>
                <w:lang w:eastAsia="uk-UA"/>
              </w:rPr>
              <w:t>загального пенсійного віку, але не набула права на пенсійну виплату”</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D83F75" w:rsidRPr="00B263C2" w:rsidRDefault="00D83F75" w:rsidP="00C52669">
            <w:pPr>
              <w:spacing w:after="0" w:line="240" w:lineRule="auto"/>
              <w:jc w:val="center"/>
              <w:rPr>
                <w:rFonts w:ascii="Times New Roman" w:eastAsia="Times New Roman" w:hAnsi="Times New Roman"/>
                <w:sz w:val="24"/>
                <w:szCs w:val="24"/>
                <w:lang w:val="ru-RU" w:eastAsia="uk-UA"/>
              </w:rPr>
            </w:pPr>
            <w:r w:rsidRPr="00B263C2">
              <w:rPr>
                <w:rFonts w:ascii="Times New Roman" w:eastAsia="Times New Roman" w:hAnsi="Times New Roman"/>
                <w:sz w:val="24"/>
                <w:szCs w:val="24"/>
                <w:lang w:val="ru-RU"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Наказ Міністерства праці та соціальної політики України </w:t>
            </w:r>
            <w:r>
              <w:rPr>
                <w:rFonts w:ascii="Times New Roman" w:eastAsia="Times New Roman" w:hAnsi="Times New Roman"/>
                <w:sz w:val="24"/>
                <w:szCs w:val="24"/>
                <w:lang w:eastAsia="uk-UA"/>
              </w:rPr>
              <w:br/>
            </w:r>
            <w:r w:rsidRPr="00B263C2">
              <w:rPr>
                <w:rFonts w:ascii="Times New Roman" w:eastAsia="Times New Roman" w:hAnsi="Times New Roman"/>
                <w:sz w:val="24"/>
                <w:szCs w:val="24"/>
                <w:lang w:eastAsia="uk-UA"/>
              </w:rPr>
              <w:t xml:space="preserve">від 19.09.2006 № 345 „Про затвердження Інструкції щодо порядку оформлення і ведення особових справ отримувачів усіх видів соціальної допомогиˮ, зареєстрований </w:t>
            </w:r>
            <w:r>
              <w:rPr>
                <w:rFonts w:ascii="Times New Roman" w:eastAsia="Times New Roman" w:hAnsi="Times New Roman"/>
                <w:sz w:val="24"/>
                <w:szCs w:val="24"/>
                <w:lang w:eastAsia="uk-UA"/>
              </w:rPr>
              <w:br/>
              <w:t>в</w:t>
            </w:r>
            <w:r w:rsidRPr="00B263C2">
              <w:rPr>
                <w:rFonts w:ascii="Times New Roman" w:eastAsia="Times New Roman" w:hAnsi="Times New Roman"/>
                <w:sz w:val="24"/>
                <w:szCs w:val="24"/>
                <w:lang w:eastAsia="uk-UA"/>
              </w:rPr>
              <w:t xml:space="preserve"> Міністерстві юстиції України 06.10.2006 за № 1098/12972 </w:t>
            </w:r>
          </w:p>
        </w:tc>
      </w:tr>
      <w:tr w:rsidR="00D83F75" w:rsidRPr="00B263C2" w:rsidTr="00F55B1F">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center"/>
              <w:rPr>
                <w:rFonts w:ascii="Times New Roman" w:eastAsia="Times New Roman" w:hAnsi="Times New Roman"/>
                <w:sz w:val="24"/>
                <w:szCs w:val="24"/>
                <w:lang w:eastAsia="uk-UA"/>
              </w:rPr>
            </w:pPr>
            <w:r w:rsidRPr="00B263C2">
              <w:rPr>
                <w:rFonts w:ascii="Times New Roman" w:eastAsia="Times New Roman" w:hAnsi="Times New Roman"/>
                <w:b/>
                <w:bCs/>
                <w:sz w:val="24"/>
                <w:szCs w:val="24"/>
                <w:lang w:eastAsia="uk-UA"/>
              </w:rPr>
              <w:t>Умови отримання адміністративної послуги</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яка досягла віку, </w:t>
            </w:r>
            <w:r w:rsidRPr="00BE0735">
              <w:rPr>
                <w:rFonts w:ascii="Times New Roman" w:eastAsia="Times New Roman" w:hAnsi="Times New Roman"/>
                <w:color w:val="000000" w:themeColor="text1"/>
                <w:sz w:val="24"/>
                <w:szCs w:val="24"/>
                <w:lang w:eastAsia="uk-UA"/>
              </w:rPr>
              <w:t xml:space="preserve">визначеного </w:t>
            </w:r>
            <w:hyperlink r:id="rId11" w:anchor="n465" w:tgtFrame="_blank" w:history="1">
              <w:r w:rsidRPr="00BE0735">
                <w:rPr>
                  <w:rStyle w:val="a3"/>
                  <w:rFonts w:ascii="Times New Roman" w:eastAsia="Times New Roman" w:hAnsi="Times New Roman"/>
                  <w:color w:val="000000" w:themeColor="text1"/>
                  <w:sz w:val="24"/>
                  <w:szCs w:val="24"/>
                  <w:u w:val="none"/>
                  <w:lang w:eastAsia="uk-UA"/>
                </w:rPr>
                <w:t>частиною першою</w:t>
              </w:r>
            </w:hyperlink>
            <w:r w:rsidRPr="00BE0735">
              <w:rPr>
                <w:rFonts w:ascii="Times New Roman" w:eastAsia="Times New Roman" w:hAnsi="Times New Roman"/>
                <w:color w:val="000000" w:themeColor="text1"/>
                <w:sz w:val="24"/>
                <w:szCs w:val="24"/>
                <w:lang w:eastAsia="uk-UA"/>
              </w:rPr>
              <w:t xml:space="preserve"> статті 26 Закону України „Про загальнообов’язкове </w:t>
            </w:r>
            <w:r w:rsidRPr="00B263C2">
              <w:rPr>
                <w:rFonts w:ascii="Times New Roman" w:eastAsia="Times New Roman" w:hAnsi="Times New Roman"/>
                <w:sz w:val="24"/>
                <w:szCs w:val="24"/>
                <w:lang w:eastAsia="uk-UA"/>
              </w:rPr>
              <w:t xml:space="preserve">державне пенсійне страхування”, але не набула права на </w:t>
            </w:r>
            <w:r w:rsidRPr="00B263C2">
              <w:rPr>
                <w:rFonts w:ascii="Times New Roman" w:eastAsia="Times New Roman" w:hAnsi="Times New Roman"/>
                <w:sz w:val="24"/>
                <w:szCs w:val="24"/>
                <w:lang w:eastAsia="uk-UA"/>
              </w:rPr>
              <w:lastRenderedPageBreak/>
              <w:t>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державну </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соціальну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допомогу</w:t>
            </w:r>
            <w:r>
              <w:rPr>
                <w:rFonts w:ascii="Times New Roman" w:eastAsia="Times New Roman" w:hAnsi="Times New Roman"/>
                <w:sz w:val="24"/>
                <w:szCs w:val="24"/>
                <w:lang w:eastAsia="uk-UA"/>
              </w:rPr>
              <w:t xml:space="preserve">  </w:t>
            </w:r>
            <w:r w:rsidRPr="00B263C2">
              <w:rPr>
                <w:rFonts w:ascii="Times New Roman" w:eastAsia="Times New Roman" w:hAnsi="Times New Roman"/>
                <w:sz w:val="24"/>
                <w:szCs w:val="24"/>
                <w:lang w:eastAsia="uk-UA"/>
              </w:rPr>
              <w:t xml:space="preserve"> непрацюючій</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w:t>
            </w:r>
            <w:r w:rsidRPr="00B263C2">
              <w:rPr>
                <w:rFonts w:ascii="Times New Roman" w:eastAsia="Times New Roman" w:hAnsi="Times New Roman"/>
                <w:sz w:val="24"/>
                <w:szCs w:val="24"/>
                <w:lang w:val="ru-RU" w:eastAsia="uk-UA"/>
              </w:rPr>
              <w:t xml:space="preserve"> необхідних</w:t>
            </w:r>
            <w:r w:rsidRPr="00B263C2">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F30F6F" w:rsidRDefault="00D83F75" w:rsidP="00F30F6F">
            <w:pPr>
              <w:pStyle w:val="a9"/>
              <w:numPr>
                <w:ilvl w:val="0"/>
                <w:numId w:val="1"/>
              </w:numPr>
              <w:spacing w:after="0" w:line="240" w:lineRule="auto"/>
              <w:ind w:right="103"/>
              <w:jc w:val="both"/>
              <w:rPr>
                <w:rFonts w:ascii="Times New Roman" w:eastAsia="Times New Roman" w:hAnsi="Times New Roman"/>
                <w:sz w:val="24"/>
                <w:szCs w:val="24"/>
                <w:lang w:eastAsia="uk-UA"/>
              </w:rPr>
            </w:pPr>
            <w:r w:rsidRPr="00F30F6F">
              <w:rPr>
                <w:rFonts w:ascii="Times New Roman" w:eastAsia="Times New Roman" w:hAnsi="Times New Roman"/>
                <w:sz w:val="24"/>
                <w:szCs w:val="24"/>
                <w:lang w:eastAsia="uk-UA"/>
              </w:rPr>
              <w:t>Заява для продовження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D83F75" w:rsidRPr="00F30F6F" w:rsidRDefault="00D83F75" w:rsidP="00F30F6F">
            <w:pPr>
              <w:pStyle w:val="a9"/>
              <w:numPr>
                <w:ilvl w:val="0"/>
                <w:numId w:val="1"/>
              </w:numPr>
              <w:spacing w:after="0" w:line="240" w:lineRule="auto"/>
              <w:ind w:right="103"/>
              <w:jc w:val="both"/>
              <w:rPr>
                <w:rFonts w:ascii="Times New Roman" w:eastAsia="Times New Roman" w:hAnsi="Times New Roman"/>
                <w:sz w:val="24"/>
                <w:szCs w:val="24"/>
                <w:lang w:eastAsia="uk-UA"/>
              </w:rPr>
            </w:pPr>
            <w:r w:rsidRPr="00F30F6F">
              <w:rPr>
                <w:rFonts w:ascii="Times New Roman" w:eastAsia="Times New Roman" w:hAnsi="Times New Roman"/>
                <w:sz w:val="24"/>
                <w:szCs w:val="24"/>
                <w:lang w:eastAsia="uk-UA"/>
              </w:rPr>
              <w:t>паспорт громадянина України;</w:t>
            </w:r>
          </w:p>
          <w:p w:rsidR="00D83F75" w:rsidRPr="00F30F6F" w:rsidRDefault="00D83F75" w:rsidP="00F30F6F">
            <w:pPr>
              <w:pStyle w:val="a9"/>
              <w:numPr>
                <w:ilvl w:val="0"/>
                <w:numId w:val="1"/>
              </w:numPr>
              <w:spacing w:after="0" w:line="240" w:lineRule="auto"/>
              <w:ind w:right="103"/>
              <w:jc w:val="both"/>
              <w:rPr>
                <w:rFonts w:ascii="Times New Roman" w:eastAsia="Times New Roman" w:hAnsi="Times New Roman"/>
                <w:sz w:val="24"/>
                <w:szCs w:val="24"/>
                <w:lang w:eastAsia="uk-UA"/>
              </w:rPr>
            </w:pPr>
            <w:r w:rsidRPr="00F30F6F">
              <w:rPr>
                <w:rFonts w:ascii="Times New Roman" w:eastAsia="Times New Roman" w:hAnsi="Times New Roman"/>
                <w:sz w:val="24"/>
                <w:szCs w:val="24"/>
                <w:lang w:eastAsia="uk-UA"/>
              </w:rPr>
              <w:t>декларація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продовженням виплати тимчасової допомоги,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tc>
      </w:tr>
      <w:tr w:rsidR="00D83F75" w:rsidRPr="00B263C2" w:rsidTr="00F55B1F">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Заява та документи, необхідні для продовження виплати тимчасової допомоги, подаються особою суб’єкту надання адміністративної послуги:</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Платність (безоплатність)</w:t>
            </w:r>
          </w:p>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Адміністративна послуга надається безоплатно</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Рішення про продовження виплати тимчасової допомоги або про відмову у продовжені її виплати приймається суб’єктом надання адміністративної послуги протягом десяти календарних днів з дня звернення за призначенням тимчасової допомоги</w:t>
            </w:r>
          </w:p>
        </w:tc>
      </w:tr>
      <w:tr w:rsidR="00D83F75" w:rsidRPr="00B263C2" w:rsidTr="00F55B1F">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Виплата тимчасової допомоги не продовжується у разі, якщо:</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 xml:space="preserve">особа одержує пенсію або </w:t>
            </w:r>
            <w:r w:rsidRPr="00BE0735">
              <w:rPr>
                <w:rFonts w:ascii="Times New Roman" w:eastAsia="Times New Roman" w:hAnsi="Times New Roman"/>
                <w:color w:val="000000" w:themeColor="text1"/>
                <w:sz w:val="24"/>
                <w:szCs w:val="24"/>
                <w:lang w:eastAsia="uk-UA"/>
              </w:rPr>
              <w:t xml:space="preserve">державну соціальну допомогу, що призначається відповідно до </w:t>
            </w:r>
            <w:hyperlink r:id="rId12" w:tgtFrame="_blank" w:history="1">
              <w:r>
                <w:rPr>
                  <w:rStyle w:val="a3"/>
                  <w:rFonts w:ascii="Times New Roman" w:eastAsia="Times New Roman" w:hAnsi="Times New Roman"/>
                  <w:color w:val="000000" w:themeColor="text1"/>
                  <w:sz w:val="24"/>
                  <w:szCs w:val="24"/>
                  <w:lang w:eastAsia="uk-UA"/>
                </w:rPr>
                <w:t>з</w:t>
              </w:r>
              <w:r w:rsidRPr="00BE0735">
                <w:rPr>
                  <w:rStyle w:val="a3"/>
                  <w:rFonts w:ascii="Times New Roman" w:eastAsia="Times New Roman" w:hAnsi="Times New Roman"/>
                  <w:color w:val="000000" w:themeColor="text1"/>
                  <w:sz w:val="24"/>
                  <w:szCs w:val="24"/>
                  <w:u w:val="none"/>
                  <w:lang w:eastAsia="uk-UA"/>
                </w:rPr>
                <w:t>аконів України</w:t>
              </w:r>
            </w:hyperlink>
            <w:r w:rsidRPr="00BE0735">
              <w:rPr>
                <w:rFonts w:ascii="Times New Roman" w:eastAsia="Times New Roman" w:hAnsi="Times New Roman"/>
                <w:color w:val="000000" w:themeColor="text1"/>
                <w:sz w:val="24"/>
                <w:szCs w:val="24"/>
                <w:lang w:eastAsia="uk-UA"/>
              </w:rPr>
              <w:t xml:space="preserve"> „Про державну соціальну допомогу особам з інвалідністю з </w:t>
            </w:r>
            <w:r w:rsidRPr="00B263C2">
              <w:rPr>
                <w:rFonts w:ascii="Times New Roman" w:eastAsia="Times New Roman" w:hAnsi="Times New Roman"/>
                <w:sz w:val="24"/>
                <w:szCs w:val="24"/>
                <w:lang w:eastAsia="uk-UA"/>
              </w:rPr>
              <w:t>дитинства та дітям-інвалідам” або „Про державну соціальну допомогу особам, які не мають права на пенсію, та особам з інвалідністю”;</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w:t>
            </w:r>
            <w:r>
              <w:rPr>
                <w:rFonts w:ascii="Times New Roman" w:eastAsia="Times New Roman" w:hAnsi="Times New Roman"/>
                <w:sz w:val="24"/>
                <w:szCs w:val="24"/>
                <w:lang w:eastAsia="uk-UA"/>
              </w:rPr>
              <w:t xml:space="preserve">, на суму, яка на дату купівлі, </w:t>
            </w:r>
            <w:r w:rsidRPr="00B263C2">
              <w:rPr>
                <w:rFonts w:ascii="Times New Roman" w:eastAsia="Times New Roman" w:hAnsi="Times New Roman"/>
                <w:sz w:val="24"/>
                <w:szCs w:val="24"/>
                <w:lang w:eastAsia="uk-UA"/>
              </w:rPr>
              <w:t>опл</w:t>
            </w:r>
            <w:r>
              <w:rPr>
                <w:rFonts w:ascii="Times New Roman" w:eastAsia="Times New Roman" w:hAnsi="Times New Roman"/>
                <w:sz w:val="24"/>
                <w:szCs w:val="24"/>
                <w:lang w:eastAsia="uk-UA"/>
              </w:rPr>
              <w:t>ати</w:t>
            </w:r>
            <w:r w:rsidRPr="00B263C2">
              <w:rPr>
                <w:rFonts w:ascii="Times New Roman" w:eastAsia="Times New Roman" w:hAnsi="Times New Roman"/>
                <w:sz w:val="24"/>
                <w:szCs w:val="24"/>
                <w:lang w:eastAsia="uk-UA"/>
              </w:rPr>
              <w:t xml:space="preserve"> перевищує 50 тис. гривень;</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особа працює, провадить іншу діяльність, пов’язану з отриманням доходу;</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D83F75" w:rsidRPr="00B263C2" w:rsidTr="00F55B1F">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Продовження виплати тимчасової допомоги / відмова у призначенні тимчасової допомоги</w:t>
            </w:r>
          </w:p>
        </w:tc>
      </w:tr>
      <w:tr w:rsidR="00D83F75" w:rsidRPr="00B263C2" w:rsidTr="00F55B1F">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C52669">
            <w:pPr>
              <w:spacing w:after="0" w:line="240" w:lineRule="auto"/>
              <w:jc w:val="center"/>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F55B1F">
            <w:pPr>
              <w:spacing w:after="0" w:line="240" w:lineRule="auto"/>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Тимчасову допомогу можна отримати через поштове відділення зв’язку або через уповноважені банки, визначені в установленому порядку.</w:t>
            </w:r>
          </w:p>
          <w:p w:rsidR="00D83F75" w:rsidRPr="00B263C2" w:rsidRDefault="00D83F75" w:rsidP="00614101">
            <w:pPr>
              <w:spacing w:after="0" w:line="240" w:lineRule="auto"/>
              <w:ind w:right="103"/>
              <w:jc w:val="both"/>
              <w:rPr>
                <w:rFonts w:ascii="Times New Roman" w:eastAsia="Times New Roman" w:hAnsi="Times New Roman"/>
                <w:sz w:val="24"/>
                <w:szCs w:val="24"/>
                <w:lang w:eastAsia="uk-UA"/>
              </w:rPr>
            </w:pPr>
            <w:r w:rsidRPr="00B263C2">
              <w:rPr>
                <w:rFonts w:ascii="Times New Roman" w:eastAsia="Times New Roman" w:hAnsi="Times New Roman"/>
                <w:sz w:val="24"/>
                <w:szCs w:val="24"/>
                <w:lang w:eastAsia="uk-UA"/>
              </w:rPr>
              <w:t>Про відмову у продовженні виплати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6560F8" w:rsidRPr="00B263C2" w:rsidRDefault="006560F8" w:rsidP="006560F8">
      <w:pPr>
        <w:spacing w:after="0" w:line="240" w:lineRule="auto"/>
        <w:jc w:val="both"/>
        <w:rPr>
          <w:rFonts w:ascii="Times New Roman" w:eastAsia="Times New Roman" w:hAnsi="Times New Roman"/>
          <w:i/>
          <w:sz w:val="24"/>
          <w:szCs w:val="24"/>
          <w:lang w:eastAsia="uk-UA"/>
        </w:rPr>
      </w:pPr>
      <w:bookmarkStart w:id="2" w:name="n15"/>
      <w:bookmarkEnd w:id="2"/>
    </w:p>
    <w:sectPr w:rsidR="006560F8" w:rsidRPr="00B263C2" w:rsidSect="00F30F6F">
      <w:headerReference w:type="default" r:id="rId13"/>
      <w:headerReference w:type="first" r:id="rId14"/>
      <w:pgSz w:w="11907" w:h="16840"/>
      <w:pgMar w:top="567" w:right="567" w:bottom="851" w:left="1701" w:header="510" w:footer="567"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E6" w:rsidRDefault="00F913E6" w:rsidP="00BE0735">
      <w:pPr>
        <w:spacing w:after="0" w:line="240" w:lineRule="auto"/>
      </w:pPr>
      <w:r>
        <w:separator/>
      </w:r>
    </w:p>
  </w:endnote>
  <w:endnote w:type="continuationSeparator" w:id="1">
    <w:p w:rsidR="00F913E6" w:rsidRDefault="00F913E6" w:rsidP="00BE0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E6" w:rsidRDefault="00F913E6" w:rsidP="00BE0735">
      <w:pPr>
        <w:spacing w:after="0" w:line="240" w:lineRule="auto"/>
      </w:pPr>
      <w:r>
        <w:separator/>
      </w:r>
    </w:p>
  </w:footnote>
  <w:footnote w:type="continuationSeparator" w:id="1">
    <w:p w:rsidR="00F913E6" w:rsidRDefault="00F913E6" w:rsidP="00BE0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728605"/>
      <w:docPartObj>
        <w:docPartGallery w:val="Page Numbers (Top of Page)"/>
        <w:docPartUnique/>
      </w:docPartObj>
    </w:sdtPr>
    <w:sdtContent>
      <w:p w:rsidR="00BE0735" w:rsidRDefault="00A74478">
        <w:pPr>
          <w:pStyle w:val="a4"/>
          <w:jc w:val="center"/>
        </w:pPr>
        <w:r>
          <w:fldChar w:fldCharType="begin"/>
        </w:r>
        <w:r w:rsidR="00BE0735">
          <w:instrText>PAGE   \* MERGEFORMAT</w:instrText>
        </w:r>
        <w:r>
          <w:fldChar w:fldCharType="separate"/>
        </w:r>
        <w:r w:rsidR="00D83F75">
          <w:rPr>
            <w:noProof/>
          </w:rPr>
          <w:t>3</w:t>
        </w:r>
        <w:r>
          <w:fldChar w:fldCharType="end"/>
        </w:r>
      </w:p>
    </w:sdtContent>
  </w:sdt>
  <w:p w:rsidR="00BE0735" w:rsidRDefault="00BE07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08812"/>
      <w:docPartObj>
        <w:docPartGallery w:val="Page Numbers (Top of Page)"/>
        <w:docPartUnique/>
      </w:docPartObj>
    </w:sdtPr>
    <w:sdtContent>
      <w:p w:rsidR="00BE0735" w:rsidRDefault="00A74478">
        <w:pPr>
          <w:pStyle w:val="a4"/>
          <w:jc w:val="center"/>
        </w:pPr>
      </w:p>
    </w:sdtContent>
  </w:sdt>
  <w:p w:rsidR="00BE0735" w:rsidRDefault="00BE07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67932"/>
    <w:multiLevelType w:val="hybridMultilevel"/>
    <w:tmpl w:val="D3528A88"/>
    <w:lvl w:ilvl="0" w:tplc="338AC1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0713"/>
    <w:rsid w:val="00044797"/>
    <w:rsid w:val="00044F25"/>
    <w:rsid w:val="000C5281"/>
    <w:rsid w:val="00124DE7"/>
    <w:rsid w:val="00127608"/>
    <w:rsid w:val="0027519A"/>
    <w:rsid w:val="00275E49"/>
    <w:rsid w:val="002920E3"/>
    <w:rsid w:val="002F79E1"/>
    <w:rsid w:val="0034621D"/>
    <w:rsid w:val="00371C1E"/>
    <w:rsid w:val="003C346B"/>
    <w:rsid w:val="003E5A27"/>
    <w:rsid w:val="00422DEE"/>
    <w:rsid w:val="00561B5F"/>
    <w:rsid w:val="005B1DF0"/>
    <w:rsid w:val="00614101"/>
    <w:rsid w:val="006560F8"/>
    <w:rsid w:val="006E623D"/>
    <w:rsid w:val="008008DA"/>
    <w:rsid w:val="00906CFE"/>
    <w:rsid w:val="0093280C"/>
    <w:rsid w:val="00996460"/>
    <w:rsid w:val="009B43CE"/>
    <w:rsid w:val="009C1F39"/>
    <w:rsid w:val="009E0713"/>
    <w:rsid w:val="00A107BD"/>
    <w:rsid w:val="00A45ABC"/>
    <w:rsid w:val="00A74478"/>
    <w:rsid w:val="00B3277A"/>
    <w:rsid w:val="00BE0735"/>
    <w:rsid w:val="00C43DFA"/>
    <w:rsid w:val="00C52669"/>
    <w:rsid w:val="00D83F75"/>
    <w:rsid w:val="00DF10EB"/>
    <w:rsid w:val="00E32162"/>
    <w:rsid w:val="00E95FA7"/>
    <w:rsid w:val="00EA1264"/>
    <w:rsid w:val="00F21AFE"/>
    <w:rsid w:val="00F30F6F"/>
    <w:rsid w:val="00F467C8"/>
    <w:rsid w:val="00F913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0F8"/>
    <w:rPr>
      <w:color w:val="0000FF"/>
      <w:u w:val="single"/>
    </w:rPr>
  </w:style>
  <w:style w:type="paragraph" w:styleId="a4">
    <w:name w:val="header"/>
    <w:basedOn w:val="a"/>
    <w:link w:val="a5"/>
    <w:uiPriority w:val="99"/>
    <w:unhideWhenUsed/>
    <w:rsid w:val="00BE073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BE0735"/>
  </w:style>
  <w:style w:type="paragraph" w:styleId="a6">
    <w:name w:val="footer"/>
    <w:basedOn w:val="a"/>
    <w:link w:val="a7"/>
    <w:uiPriority w:val="99"/>
    <w:unhideWhenUsed/>
    <w:rsid w:val="00BE073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BE0735"/>
  </w:style>
  <w:style w:type="paragraph" w:styleId="a8">
    <w:name w:val="No Spacing"/>
    <w:uiPriority w:val="1"/>
    <w:qFormat/>
    <w:rsid w:val="00F30F6F"/>
    <w:pPr>
      <w:spacing w:after="0" w:line="240" w:lineRule="auto"/>
    </w:pPr>
  </w:style>
  <w:style w:type="paragraph" w:styleId="a9">
    <w:name w:val="List Paragraph"/>
    <w:basedOn w:val="a"/>
    <w:uiPriority w:val="34"/>
    <w:qFormat/>
    <w:rsid w:val="00F30F6F"/>
    <w:pPr>
      <w:ind w:left="720"/>
      <w:contextualSpacing/>
    </w:pPr>
  </w:style>
  <w:style w:type="paragraph" w:styleId="aa">
    <w:name w:val="Normal (Web)"/>
    <w:basedOn w:val="a"/>
    <w:uiPriority w:val="99"/>
    <w:rsid w:val="00D83F7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42996612">
      <w:bodyDiv w:val="1"/>
      <w:marLeft w:val="0"/>
      <w:marRight w:val="0"/>
      <w:marTop w:val="0"/>
      <w:marBottom w:val="0"/>
      <w:divBdr>
        <w:top w:val="none" w:sz="0" w:space="0" w:color="auto"/>
        <w:left w:val="none" w:sz="0" w:space="0" w:color="auto"/>
        <w:bottom w:val="none" w:sz="0" w:space="0" w:color="auto"/>
        <w:right w:val="none" w:sz="0" w:space="0" w:color="auto"/>
      </w:divBdr>
    </w:div>
    <w:div w:id="18645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g-mrada.gov.ua/index.php/tsna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greb_miskrada@ukr.net" TargetMode="External"/><Relationship Id="rId12" Type="http://schemas.openxmlformats.org/officeDocument/2006/relationships/hyperlink" Target="http://zakon2.rada.gov.ua/laws/show/210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058-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1150-98-%D0%BF" TargetMode="External"/><Relationship Id="rId4" Type="http://schemas.openxmlformats.org/officeDocument/2006/relationships/webSettings" Target="webSettings.xml"/><Relationship Id="rId9" Type="http://schemas.openxmlformats.org/officeDocument/2006/relationships/hyperlink" Target="https://zakon.rada.gov.ua/laws/show/280/97-%D0%B2%D1%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5047</Words>
  <Characters>2878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Загороднєв Ярослав</dc:creator>
  <cp:keywords/>
  <dc:description/>
  <cp:lastModifiedBy>ЦНАП</cp:lastModifiedBy>
  <cp:revision>27</cp:revision>
  <dcterms:created xsi:type="dcterms:W3CDTF">2021-11-15T11:44:00Z</dcterms:created>
  <dcterms:modified xsi:type="dcterms:W3CDTF">2024-01-18T10:07:00Z</dcterms:modified>
</cp:coreProperties>
</file>