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E82E" w14:textId="77777777" w:rsidR="003C7741" w:rsidRDefault="00886A85" w:rsidP="003C7741">
      <w:pPr>
        <w:ind w:left="5672" w:firstLine="709"/>
        <w:jc w:val="left"/>
        <w:rPr>
          <w:b/>
          <w:sz w:val="26"/>
          <w:szCs w:val="26"/>
          <w:lang w:eastAsia="uk-UA"/>
        </w:rPr>
      </w:pPr>
      <w:r>
        <w:rPr>
          <w:sz w:val="24"/>
          <w:szCs w:val="24"/>
          <w:lang w:eastAsia="uk-UA"/>
        </w:rPr>
        <w:t xml:space="preserve">  </w:t>
      </w:r>
    </w:p>
    <w:tbl>
      <w:tblPr>
        <w:tblW w:w="9997" w:type="dxa"/>
        <w:tblLook w:val="04A0" w:firstRow="1" w:lastRow="0" w:firstColumn="1" w:lastColumn="0" w:noHBand="0" w:noVBand="1"/>
      </w:tblPr>
      <w:tblGrid>
        <w:gridCol w:w="4735"/>
        <w:gridCol w:w="5262"/>
      </w:tblGrid>
      <w:tr w:rsidR="003C7741" w14:paraId="26F150C6" w14:textId="77777777" w:rsidTr="003C7741">
        <w:tc>
          <w:tcPr>
            <w:tcW w:w="4684" w:type="dxa"/>
            <w:hideMark/>
          </w:tcPr>
          <w:p w14:paraId="3DBCE129" w14:textId="77777777" w:rsidR="00B1348C" w:rsidRPr="007D7B1B" w:rsidRDefault="00B1348C" w:rsidP="00B1348C">
            <w:pPr>
              <w:rPr>
                <w:sz w:val="24"/>
                <w:szCs w:val="24"/>
                <w:lang w:eastAsia="uk-UA"/>
              </w:rPr>
            </w:pPr>
            <w:r w:rsidRPr="007D7B1B">
              <w:rPr>
                <w:sz w:val="24"/>
                <w:szCs w:val="24"/>
                <w:lang w:eastAsia="uk-UA"/>
              </w:rPr>
              <w:t>ПОГОДЖЕНО</w:t>
            </w:r>
          </w:p>
          <w:p w14:paraId="1216C16E" w14:textId="77777777" w:rsidR="00B1348C" w:rsidRPr="00513EFD" w:rsidRDefault="00B1348C" w:rsidP="00B1348C">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14:paraId="0E076325" w14:textId="77777777" w:rsidR="00B1348C" w:rsidRPr="00513EFD" w:rsidRDefault="00B1348C" w:rsidP="00B1348C">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14:paraId="4C732F2C" w14:textId="77777777" w:rsidR="00B1348C" w:rsidRPr="007D7B1B" w:rsidRDefault="00B1348C" w:rsidP="00B1348C">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14:paraId="79E595AE" w14:textId="77777777" w:rsidR="003C7741" w:rsidRPr="002E57D1" w:rsidRDefault="00B1348C" w:rsidP="00B1348C">
            <w:pPr>
              <w:pStyle w:val="ae"/>
              <w:spacing w:line="256" w:lineRule="auto"/>
              <w:rPr>
                <w:rFonts w:ascii="Times New Roman" w:hAnsi="Times New Roman"/>
                <w:lang w:eastAsia="uk-UA"/>
              </w:rPr>
            </w:pPr>
            <w:r w:rsidRPr="007D7B1B">
              <w:rPr>
                <w:sz w:val="24"/>
                <w:szCs w:val="24"/>
                <w:lang w:eastAsia="uk-UA"/>
              </w:rPr>
              <w:t>М.П.</w:t>
            </w:r>
          </w:p>
        </w:tc>
        <w:tc>
          <w:tcPr>
            <w:tcW w:w="5205" w:type="dxa"/>
            <w:hideMark/>
          </w:tcPr>
          <w:p w14:paraId="77AC2739" w14:textId="77777777" w:rsidR="003C7741" w:rsidRPr="002E57D1" w:rsidRDefault="003C7741">
            <w:pPr>
              <w:pStyle w:val="ae"/>
              <w:spacing w:line="256" w:lineRule="auto"/>
              <w:rPr>
                <w:rFonts w:ascii="Times New Roman" w:hAnsi="Times New Roman"/>
                <w:sz w:val="28"/>
                <w:szCs w:val="28"/>
              </w:rPr>
            </w:pPr>
            <w:r w:rsidRPr="002E57D1">
              <w:rPr>
                <w:rFonts w:ascii="Times New Roman" w:hAnsi="Times New Roman"/>
                <w:lang w:eastAsia="uk-UA"/>
              </w:rPr>
              <w:t xml:space="preserve">                                  ЗАТВЕРДЖЕНО</w:t>
            </w:r>
            <w:r w:rsidRPr="002E57D1">
              <w:rPr>
                <w:rFonts w:ascii="Times New Roman" w:hAnsi="Times New Roman"/>
              </w:rPr>
              <w:t xml:space="preserve"> </w:t>
            </w:r>
          </w:p>
          <w:p w14:paraId="2269AF05" w14:textId="77777777" w:rsidR="003C7741" w:rsidRPr="002E57D1" w:rsidRDefault="003C7741">
            <w:pPr>
              <w:pStyle w:val="ae"/>
              <w:spacing w:line="256" w:lineRule="auto"/>
              <w:rPr>
                <w:rFonts w:ascii="Times New Roman" w:hAnsi="Times New Roman"/>
                <w:lang w:eastAsia="uk-UA"/>
              </w:rPr>
            </w:pPr>
            <w:r w:rsidRPr="002E57D1">
              <w:rPr>
                <w:rFonts w:ascii="Times New Roman" w:hAnsi="Times New Roman"/>
                <w:lang w:eastAsia="uk-UA"/>
              </w:rPr>
              <w:t xml:space="preserve">                       Начальник управління праці та</w:t>
            </w:r>
          </w:p>
          <w:p w14:paraId="4B6C094A" w14:textId="77777777" w:rsidR="003C7741" w:rsidRPr="002E57D1" w:rsidRDefault="003C7741">
            <w:pPr>
              <w:pStyle w:val="ae"/>
              <w:spacing w:line="256" w:lineRule="auto"/>
              <w:rPr>
                <w:rFonts w:ascii="Times New Roman" w:hAnsi="Times New Roman"/>
                <w:lang w:eastAsia="uk-UA"/>
              </w:rPr>
            </w:pPr>
            <w:r w:rsidRPr="002E57D1">
              <w:rPr>
                <w:rFonts w:ascii="Times New Roman" w:hAnsi="Times New Roman"/>
                <w:lang w:eastAsia="uk-UA"/>
              </w:rPr>
              <w:t xml:space="preserve">                       соціального захисту населення</w:t>
            </w:r>
          </w:p>
          <w:p w14:paraId="0AAD37C0" w14:textId="77777777" w:rsidR="003C7741" w:rsidRPr="002E57D1" w:rsidRDefault="003C7741">
            <w:pPr>
              <w:pStyle w:val="ae"/>
              <w:spacing w:line="256" w:lineRule="auto"/>
              <w:rPr>
                <w:rFonts w:ascii="Times New Roman" w:hAnsi="Times New Roman"/>
                <w:lang w:eastAsia="uk-UA"/>
              </w:rPr>
            </w:pPr>
            <w:r w:rsidRPr="002E57D1">
              <w:rPr>
                <w:rFonts w:ascii="Times New Roman" w:hAnsi="Times New Roman"/>
                <w:lang w:eastAsia="uk-UA"/>
              </w:rPr>
              <w:t xml:space="preserve">                       Вінницької райдержадміністрації</w:t>
            </w:r>
          </w:p>
          <w:p w14:paraId="32406863" w14:textId="77777777" w:rsidR="003C7741" w:rsidRPr="002E57D1" w:rsidRDefault="003C7741">
            <w:pPr>
              <w:pStyle w:val="ae"/>
              <w:spacing w:line="256" w:lineRule="auto"/>
              <w:rPr>
                <w:rFonts w:ascii="Times New Roman" w:hAnsi="Times New Roman"/>
                <w:lang w:eastAsia="uk-UA"/>
              </w:rPr>
            </w:pPr>
            <w:r w:rsidRPr="002E57D1">
              <w:rPr>
                <w:rFonts w:ascii="Times New Roman" w:hAnsi="Times New Roman"/>
                <w:lang w:eastAsia="uk-UA"/>
              </w:rPr>
              <w:t xml:space="preserve">                        _______________Ж.Куліда</w:t>
            </w:r>
          </w:p>
          <w:p w14:paraId="6BF17B2C" w14:textId="77777777" w:rsidR="003C7741" w:rsidRPr="002E57D1" w:rsidRDefault="003C7741">
            <w:pPr>
              <w:pStyle w:val="ae"/>
              <w:spacing w:line="256" w:lineRule="auto"/>
              <w:rPr>
                <w:rFonts w:ascii="Times New Roman" w:hAnsi="Times New Roman"/>
                <w:lang w:eastAsia="uk-UA"/>
              </w:rPr>
            </w:pPr>
            <w:r w:rsidRPr="002E57D1">
              <w:rPr>
                <w:rFonts w:ascii="Times New Roman" w:hAnsi="Times New Roman"/>
                <w:lang w:eastAsia="uk-UA"/>
              </w:rPr>
              <w:t xml:space="preserve">                        «_____» _____________ 2023р.</w:t>
            </w:r>
          </w:p>
          <w:p w14:paraId="2A0F45B1" w14:textId="77777777" w:rsidR="003C7741" w:rsidRPr="002E57D1" w:rsidRDefault="003C7741">
            <w:pPr>
              <w:pStyle w:val="ae"/>
              <w:spacing w:line="256" w:lineRule="auto"/>
              <w:rPr>
                <w:rFonts w:ascii="Times New Roman" w:hAnsi="Times New Roman"/>
                <w:lang w:eastAsia="uk-UA"/>
              </w:rPr>
            </w:pPr>
            <w:r w:rsidRPr="002E57D1">
              <w:rPr>
                <w:rFonts w:ascii="Times New Roman" w:hAnsi="Times New Roman"/>
                <w:lang w:eastAsia="uk-UA"/>
              </w:rPr>
              <w:t xml:space="preserve">                              М.П.</w:t>
            </w:r>
          </w:p>
        </w:tc>
      </w:tr>
    </w:tbl>
    <w:p w14:paraId="12B47B9F" w14:textId="77777777" w:rsidR="006B5CEE" w:rsidRDefault="006B5CEE" w:rsidP="00886A85">
      <w:pPr>
        <w:rPr>
          <w:b/>
          <w:sz w:val="26"/>
          <w:szCs w:val="26"/>
          <w:lang w:eastAsia="uk-UA"/>
        </w:rPr>
      </w:pPr>
    </w:p>
    <w:p w14:paraId="30F74560" w14:textId="77777777" w:rsidR="00CC122F" w:rsidRPr="003D009D" w:rsidRDefault="00CC122F" w:rsidP="00CC122F">
      <w:pPr>
        <w:jc w:val="center"/>
        <w:rPr>
          <w:b/>
          <w:sz w:val="24"/>
          <w:szCs w:val="24"/>
          <w:lang w:eastAsia="uk-UA"/>
        </w:rPr>
      </w:pPr>
      <w:r w:rsidRPr="003D009D">
        <w:rPr>
          <w:b/>
          <w:sz w:val="24"/>
          <w:szCs w:val="24"/>
          <w:lang w:eastAsia="uk-UA"/>
        </w:rPr>
        <w:t xml:space="preserve"> ІНФОРМАЦІЙНА КАРТКА </w:t>
      </w:r>
    </w:p>
    <w:p w14:paraId="192D39B6" w14:textId="77777777" w:rsidR="009A498B" w:rsidRPr="003D009D" w:rsidRDefault="00EA36D5" w:rsidP="00EA36D5">
      <w:pPr>
        <w:tabs>
          <w:tab w:val="left" w:pos="3969"/>
        </w:tabs>
        <w:jc w:val="center"/>
        <w:rPr>
          <w:b/>
          <w:sz w:val="24"/>
          <w:szCs w:val="24"/>
          <w:lang w:eastAsia="uk-UA"/>
        </w:rPr>
      </w:pPr>
      <w:r w:rsidRPr="003D009D">
        <w:rPr>
          <w:b/>
          <w:sz w:val="24"/>
          <w:szCs w:val="24"/>
          <w:lang w:eastAsia="uk-UA"/>
        </w:rPr>
        <w:t>а</w:t>
      </w:r>
      <w:r w:rsidR="00CC122F" w:rsidRPr="003D009D">
        <w:rPr>
          <w:b/>
          <w:sz w:val="24"/>
          <w:szCs w:val="24"/>
          <w:lang w:eastAsia="uk-UA"/>
        </w:rPr>
        <w:t>дміністративн</w:t>
      </w:r>
      <w:r w:rsidRPr="003D009D">
        <w:rPr>
          <w:b/>
          <w:sz w:val="24"/>
          <w:szCs w:val="24"/>
          <w:lang w:eastAsia="uk-UA"/>
        </w:rPr>
        <w:t>ої</w:t>
      </w:r>
      <w:r w:rsidR="004B0345" w:rsidRPr="003D009D">
        <w:rPr>
          <w:b/>
          <w:sz w:val="24"/>
          <w:szCs w:val="24"/>
          <w:lang w:eastAsia="uk-UA"/>
        </w:rPr>
        <w:t xml:space="preserve"> </w:t>
      </w:r>
      <w:r w:rsidR="00CC122F" w:rsidRPr="003D009D">
        <w:rPr>
          <w:b/>
          <w:sz w:val="24"/>
          <w:szCs w:val="24"/>
          <w:lang w:eastAsia="uk-UA"/>
        </w:rPr>
        <w:t>послуг</w:t>
      </w:r>
      <w:r w:rsidRPr="003D009D">
        <w:rPr>
          <w:b/>
          <w:sz w:val="24"/>
          <w:szCs w:val="24"/>
          <w:lang w:eastAsia="uk-UA"/>
        </w:rPr>
        <w:t xml:space="preserve">и </w:t>
      </w:r>
    </w:p>
    <w:p w14:paraId="770BB9AE" w14:textId="77777777" w:rsidR="002604BC" w:rsidRDefault="00F04D9E" w:rsidP="00A92D4A">
      <w:pPr>
        <w:pStyle w:val="ab"/>
        <w:spacing w:before="0" w:beforeAutospacing="0" w:after="0" w:afterAutospacing="0"/>
        <w:jc w:val="center"/>
        <w:rPr>
          <w:b/>
          <w:color w:val="000000"/>
        </w:rPr>
      </w:pPr>
      <w:r w:rsidRPr="003D009D">
        <w:rPr>
          <w:b/>
          <w:bCs/>
        </w:rPr>
        <w:t>„</w:t>
      </w:r>
      <w:r w:rsidR="00A92D4A" w:rsidRPr="003D009D">
        <w:rPr>
          <w:b/>
          <w:bCs/>
          <w:caps/>
        </w:rPr>
        <w:t>ЗАБЕЗПЕЧЕННЯ</w:t>
      </w:r>
      <w:r w:rsidR="00410CE6" w:rsidRPr="003D009D">
        <w:rPr>
          <w:b/>
          <w:bCs/>
          <w:caps/>
        </w:rPr>
        <w:t xml:space="preserve"> направлення на комплексну реабілітацію </w:t>
      </w:r>
      <w:r w:rsidR="00410CE6" w:rsidRPr="003D009D">
        <w:rPr>
          <w:b/>
          <w:bCs/>
          <w:caps/>
          <w:color w:val="000000"/>
        </w:rPr>
        <w:t xml:space="preserve">(абілітацію) осіб з інвалідністю, дітей з інвалідністю, дітей віком до трьох років (включно), які належать до групи ризику щодо отримання інвалідності, </w:t>
      </w:r>
      <w:r w:rsidR="00A92D4A" w:rsidRPr="003D009D">
        <w:rPr>
          <w:b/>
          <w:bCs/>
          <w:color w:val="000000"/>
        </w:rPr>
        <w:t>ДО</w:t>
      </w:r>
      <w:r w:rsidR="00A92D4A" w:rsidRPr="003D009D">
        <w:rPr>
          <w:b/>
          <w:color w:val="000000"/>
        </w:rPr>
        <w:t xml:space="preserve"> ДЕРЖАВНОЇ РЕАБІЛІТАЦІЙНОЇ УСТАНОВИ, ЩО НАЛЕЖИТЬ ДО СФЕРИ УПРАВЛІННЯ МІНСОЦПОЛІТИКИ”</w:t>
      </w:r>
    </w:p>
    <w:p w14:paraId="17DF3BC1" w14:textId="77777777" w:rsidR="00B1348C" w:rsidRPr="003D009D" w:rsidRDefault="00B1348C" w:rsidP="00A92D4A">
      <w:pPr>
        <w:pStyle w:val="ab"/>
        <w:spacing w:before="0" w:beforeAutospacing="0" w:after="0" w:afterAutospacing="0"/>
        <w:jc w:val="center"/>
        <w:rPr>
          <w:b/>
          <w:bCs/>
          <w:caps/>
          <w:color w:val="000000"/>
        </w:rPr>
      </w:pPr>
    </w:p>
    <w:p w14:paraId="6A04122F" w14:textId="77777777" w:rsidR="00B1348C" w:rsidRPr="00B1348C" w:rsidRDefault="00B1348C" w:rsidP="00B1348C">
      <w:pPr>
        <w:jc w:val="center"/>
        <w:rPr>
          <w:b/>
          <w:bCs/>
          <w:u w:val="single"/>
          <w:lang w:eastAsia="uk-UA"/>
        </w:rPr>
      </w:pPr>
      <w:r w:rsidRPr="000772FF">
        <w:rPr>
          <w:b/>
          <w:bCs/>
          <w:u w:val="single"/>
          <w:lang w:eastAsia="uk-UA"/>
        </w:rPr>
        <w:t>Центр надання адміністративних послуг Погребищенської міської ради</w:t>
      </w:r>
    </w:p>
    <w:p w14:paraId="393A8252" w14:textId="77777777" w:rsidR="00235110" w:rsidRPr="00235110" w:rsidRDefault="00B1348C" w:rsidP="00235110">
      <w:pPr>
        <w:jc w:val="center"/>
        <w:rPr>
          <w:sz w:val="20"/>
          <w:szCs w:val="20"/>
          <w:lang w:eastAsia="uk-UA"/>
        </w:rPr>
      </w:pPr>
      <w:r w:rsidRPr="00743BB4">
        <w:rPr>
          <w:sz w:val="20"/>
          <w:szCs w:val="20"/>
          <w:lang w:eastAsia="uk-UA"/>
        </w:rPr>
        <w:t xml:space="preserve"> </w:t>
      </w:r>
      <w:r w:rsidR="00743BB4" w:rsidRPr="00743BB4">
        <w:rPr>
          <w:sz w:val="20"/>
          <w:szCs w:val="20"/>
          <w:lang w:eastAsia="uk-UA"/>
        </w:rPr>
        <w:t>(найменування суб’єкта надання адміністративної послуги / центру надан</w:t>
      </w:r>
      <w:r w:rsidR="003925CA">
        <w:rPr>
          <w:sz w:val="20"/>
          <w:szCs w:val="20"/>
          <w:lang w:eastAsia="uk-UA"/>
        </w:rPr>
        <w:t>ня адміністративних послуг</w:t>
      </w:r>
      <w:r w:rsidR="00743BB4" w:rsidRPr="00743BB4">
        <w:rPr>
          <w:sz w:val="20"/>
          <w:szCs w:val="20"/>
          <w:lang w:eastAsia="uk-UA"/>
        </w:rPr>
        <w:t>)</w:t>
      </w:r>
    </w:p>
    <w:p w14:paraId="14A65730" w14:textId="77777777" w:rsidR="00E4367F" w:rsidRPr="00F94EC9" w:rsidRDefault="00E4367F" w:rsidP="00E4367F">
      <w:pP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E456B9" w14:paraId="540B5AB0"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4C6B8648" w14:textId="77777777" w:rsidR="00F03E60" w:rsidRPr="00E456B9" w:rsidRDefault="00743BB4" w:rsidP="00235110">
            <w:pPr>
              <w:jc w:val="center"/>
              <w:rPr>
                <w:b/>
                <w:color w:val="000000"/>
                <w:sz w:val="24"/>
                <w:szCs w:val="24"/>
                <w:lang w:eastAsia="uk-UA"/>
              </w:rPr>
            </w:pPr>
            <w:bookmarkStart w:id="0" w:name="n14"/>
            <w:bookmarkEnd w:id="0"/>
            <w:r w:rsidRPr="00E456B9">
              <w:rPr>
                <w:b/>
                <w:color w:val="000000"/>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1348C" w:rsidRPr="00E456B9" w14:paraId="266F4C37"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2A2E64E" w14:textId="77777777" w:rsidR="00B1348C" w:rsidRPr="00E456B9" w:rsidRDefault="00B1348C" w:rsidP="00743BB4">
            <w:pPr>
              <w:jc w:val="center"/>
              <w:rPr>
                <w:color w:val="000000"/>
                <w:sz w:val="24"/>
                <w:szCs w:val="24"/>
                <w:lang w:eastAsia="uk-UA"/>
              </w:rPr>
            </w:pPr>
            <w:r w:rsidRPr="00E456B9">
              <w:rPr>
                <w:color w:val="000000"/>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4E6A2C68" w14:textId="77777777" w:rsidR="00B1348C" w:rsidRPr="00E456B9" w:rsidRDefault="00B1348C" w:rsidP="00743BB4">
            <w:pPr>
              <w:rPr>
                <w:color w:val="000000"/>
                <w:sz w:val="24"/>
                <w:szCs w:val="24"/>
                <w:lang w:eastAsia="uk-UA"/>
              </w:rPr>
            </w:pPr>
            <w:r w:rsidRPr="00E456B9">
              <w:rPr>
                <w:color w:val="000000"/>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5A36651A" w14:textId="77777777" w:rsidR="00B1348C" w:rsidRDefault="00B1348C" w:rsidP="00701632">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73D16FAF" w14:textId="77777777" w:rsidR="00B1348C" w:rsidRPr="00640BE0" w:rsidRDefault="00B1348C" w:rsidP="00701632">
            <w:pPr>
              <w:rPr>
                <w:sz w:val="24"/>
                <w:szCs w:val="24"/>
              </w:rPr>
            </w:pPr>
            <w:r w:rsidRPr="00640BE0">
              <w:rPr>
                <w:sz w:val="24"/>
                <w:szCs w:val="24"/>
              </w:rPr>
              <w:t>м. Погребище,    вул. Б. Хмельницького, 81</w:t>
            </w:r>
          </w:p>
          <w:p w14:paraId="44B6733A" w14:textId="77777777" w:rsidR="00B1348C" w:rsidRPr="00640BE0" w:rsidRDefault="00B1348C" w:rsidP="00701632">
            <w:pPr>
              <w:rPr>
                <w:i/>
                <w:sz w:val="24"/>
                <w:szCs w:val="24"/>
                <w:lang w:eastAsia="uk-UA"/>
              </w:rPr>
            </w:pPr>
          </w:p>
        </w:tc>
      </w:tr>
      <w:tr w:rsidR="00B1348C" w:rsidRPr="00E456B9" w14:paraId="0F236344"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6CBB326" w14:textId="77777777" w:rsidR="00B1348C" w:rsidRPr="00E456B9" w:rsidRDefault="00B1348C" w:rsidP="00743BB4">
            <w:pPr>
              <w:jc w:val="center"/>
              <w:rPr>
                <w:color w:val="000000"/>
                <w:sz w:val="24"/>
                <w:szCs w:val="24"/>
                <w:lang w:eastAsia="uk-UA"/>
              </w:rPr>
            </w:pPr>
            <w:r w:rsidRPr="00E456B9">
              <w:rPr>
                <w:color w:val="000000"/>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1FA47221" w14:textId="77777777" w:rsidR="00B1348C" w:rsidRPr="00E456B9" w:rsidRDefault="00B1348C" w:rsidP="00743BB4">
            <w:pPr>
              <w:rPr>
                <w:color w:val="000000"/>
                <w:sz w:val="24"/>
                <w:szCs w:val="24"/>
                <w:lang w:eastAsia="uk-UA"/>
              </w:rPr>
            </w:pPr>
            <w:r w:rsidRPr="00E456B9">
              <w:rPr>
                <w:color w:val="000000"/>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02BB0DBF" w14:textId="77777777" w:rsidR="00B1348C" w:rsidRPr="00640BE0" w:rsidRDefault="00B1348C" w:rsidP="00701632">
            <w:pPr>
              <w:rPr>
                <w:spacing w:val="2"/>
                <w:sz w:val="24"/>
                <w:szCs w:val="24"/>
              </w:rPr>
            </w:pPr>
            <w:r w:rsidRPr="00640BE0">
              <w:rPr>
                <w:spacing w:val="2"/>
                <w:sz w:val="24"/>
                <w:szCs w:val="24"/>
              </w:rPr>
              <w:t>Понеділок – п’ятниця 8.00-15.00, середа 8.00-20.00.</w:t>
            </w:r>
          </w:p>
          <w:p w14:paraId="5D0AFCE0" w14:textId="77777777" w:rsidR="00B1348C" w:rsidRPr="00640BE0" w:rsidRDefault="00B1348C" w:rsidP="00701632">
            <w:pPr>
              <w:rPr>
                <w:spacing w:val="2"/>
                <w:sz w:val="24"/>
                <w:szCs w:val="24"/>
              </w:rPr>
            </w:pPr>
            <w:r w:rsidRPr="00640BE0">
              <w:rPr>
                <w:sz w:val="24"/>
                <w:szCs w:val="24"/>
              </w:rPr>
              <w:t>Без перерви на обід.</w:t>
            </w:r>
            <w:r w:rsidRPr="00640BE0">
              <w:rPr>
                <w:spacing w:val="2"/>
                <w:sz w:val="24"/>
                <w:szCs w:val="24"/>
              </w:rPr>
              <w:t xml:space="preserve">  </w:t>
            </w:r>
          </w:p>
          <w:p w14:paraId="099408D4" w14:textId="77777777" w:rsidR="00B1348C" w:rsidRPr="00640BE0" w:rsidRDefault="00B1348C" w:rsidP="00701632">
            <w:pPr>
              <w:rPr>
                <w:i/>
                <w:sz w:val="24"/>
                <w:szCs w:val="24"/>
                <w:lang w:eastAsia="uk-UA"/>
              </w:rPr>
            </w:pPr>
            <w:r w:rsidRPr="00640BE0">
              <w:rPr>
                <w:spacing w:val="2"/>
                <w:sz w:val="24"/>
                <w:szCs w:val="24"/>
              </w:rPr>
              <w:t xml:space="preserve">Вихідні дні - субота неділя. </w:t>
            </w:r>
          </w:p>
        </w:tc>
      </w:tr>
      <w:tr w:rsidR="00B1348C" w:rsidRPr="00E456B9" w14:paraId="48E1F7E5"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5BA3EEA9" w14:textId="77777777" w:rsidR="00B1348C" w:rsidRPr="00E456B9" w:rsidRDefault="00B1348C" w:rsidP="00743BB4">
            <w:pPr>
              <w:jc w:val="center"/>
              <w:rPr>
                <w:color w:val="000000"/>
                <w:sz w:val="24"/>
                <w:szCs w:val="24"/>
                <w:lang w:eastAsia="uk-UA"/>
              </w:rPr>
            </w:pPr>
            <w:r w:rsidRPr="00E456B9">
              <w:rPr>
                <w:color w:val="000000"/>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3B07A3C2" w14:textId="77777777" w:rsidR="00B1348C" w:rsidRPr="00E456B9" w:rsidRDefault="00B1348C" w:rsidP="00743BB4">
            <w:pPr>
              <w:rPr>
                <w:color w:val="000000"/>
                <w:sz w:val="24"/>
                <w:szCs w:val="24"/>
                <w:lang w:eastAsia="uk-UA"/>
              </w:rPr>
            </w:pPr>
            <w:r w:rsidRPr="00E456B9">
              <w:rPr>
                <w:color w:val="000000"/>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2F222591" w14:textId="77777777" w:rsidR="00B1348C" w:rsidRPr="00640BE0" w:rsidRDefault="00B1348C" w:rsidP="00701632">
            <w:pPr>
              <w:rPr>
                <w:color w:val="000000"/>
                <w:sz w:val="24"/>
                <w:szCs w:val="24"/>
              </w:rPr>
            </w:pPr>
            <w:r w:rsidRPr="00640BE0">
              <w:rPr>
                <w:color w:val="000000"/>
                <w:sz w:val="24"/>
                <w:szCs w:val="24"/>
              </w:rPr>
              <w:t>тел. (04346) 2-11-49</w:t>
            </w:r>
            <w:r>
              <w:rPr>
                <w:color w:val="000000"/>
                <w:sz w:val="24"/>
                <w:szCs w:val="24"/>
              </w:rPr>
              <w:t>, 0989798071</w:t>
            </w:r>
          </w:p>
          <w:p w14:paraId="4C07E838" w14:textId="77777777" w:rsidR="00B1348C" w:rsidRPr="00640BE0" w:rsidRDefault="00B1348C" w:rsidP="00701632">
            <w:pPr>
              <w:rPr>
                <w:color w:val="000000"/>
                <w:sz w:val="24"/>
                <w:szCs w:val="24"/>
                <w:shd w:val="clear" w:color="auto" w:fill="FFFFFF"/>
              </w:rPr>
            </w:pPr>
            <w:hyperlink r:id="rId8" w:history="1">
              <w:r w:rsidRPr="00640BE0">
                <w:rPr>
                  <w:rStyle w:val="ac"/>
                  <w:color w:val="000000"/>
                  <w:sz w:val="24"/>
                  <w:szCs w:val="24"/>
                  <w:shd w:val="clear" w:color="auto" w:fill="FFFFFF"/>
                </w:rPr>
                <w:t>pogreb_miskrada@ukr.net</w:t>
              </w:r>
            </w:hyperlink>
            <w:r w:rsidRPr="00640BE0">
              <w:rPr>
                <w:color w:val="000000"/>
                <w:sz w:val="24"/>
                <w:szCs w:val="24"/>
                <w:shd w:val="clear" w:color="auto" w:fill="FFFFFF"/>
              </w:rPr>
              <w:t xml:space="preserve"> </w:t>
            </w:r>
          </w:p>
          <w:p w14:paraId="66647D30" w14:textId="77777777" w:rsidR="00B1348C" w:rsidRPr="00640BE0" w:rsidRDefault="00B1348C" w:rsidP="00B1348C">
            <w:pPr>
              <w:tabs>
                <w:tab w:val="left" w:pos="4665"/>
              </w:tabs>
              <w:rPr>
                <w:color w:val="000000"/>
                <w:sz w:val="24"/>
                <w:szCs w:val="24"/>
                <w:lang w:eastAsia="uk-UA"/>
              </w:rPr>
            </w:pPr>
            <w:hyperlink r:id="rId9" w:history="1">
              <w:r w:rsidRPr="00640BE0">
                <w:rPr>
                  <w:rStyle w:val="ac"/>
                  <w:color w:val="000000"/>
                  <w:sz w:val="24"/>
                  <w:szCs w:val="24"/>
                  <w:lang w:eastAsia="uk-UA"/>
                </w:rPr>
                <w:t>https://pog-mrada.gov.ua/index.php/tsnap</w:t>
              </w:r>
            </w:hyperlink>
            <w:r>
              <w:rPr>
                <w:color w:val="000000"/>
                <w:sz w:val="24"/>
                <w:szCs w:val="24"/>
                <w:lang w:eastAsia="uk-UA"/>
              </w:rPr>
              <w:tab/>
            </w:r>
          </w:p>
          <w:p w14:paraId="38239A44" w14:textId="77777777" w:rsidR="00B1348C" w:rsidRPr="00640BE0" w:rsidRDefault="00B1348C" w:rsidP="00701632">
            <w:pPr>
              <w:rPr>
                <w:i/>
                <w:sz w:val="24"/>
                <w:szCs w:val="24"/>
                <w:lang w:eastAsia="uk-UA"/>
              </w:rPr>
            </w:pPr>
          </w:p>
        </w:tc>
      </w:tr>
      <w:tr w:rsidR="00B605DC" w:rsidRPr="00E341F0" w14:paraId="545DCFCA" w14:textId="77777777"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14:paraId="1FEFFA30" w14:textId="77777777" w:rsidR="00BB5045" w:rsidRPr="0054129F" w:rsidRDefault="00BB5045" w:rsidP="00BB5045">
            <w:pPr>
              <w:jc w:val="center"/>
              <w:rPr>
                <w:b/>
                <w:sz w:val="24"/>
                <w:szCs w:val="24"/>
                <w:lang w:eastAsia="uk-UA"/>
              </w:rPr>
            </w:pPr>
            <w:r w:rsidRPr="0054129F">
              <w:rPr>
                <w:b/>
                <w:sz w:val="24"/>
                <w:szCs w:val="24"/>
                <w:lang w:eastAsia="uk-UA"/>
              </w:rPr>
              <w:t>Нормативні акти, якими регламентується надання адміністративної послуги</w:t>
            </w:r>
          </w:p>
        </w:tc>
      </w:tr>
      <w:tr w:rsidR="00B605DC" w:rsidRPr="00F522E7" w14:paraId="1046183F"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2DF955BF" w14:textId="77777777" w:rsidR="00BB5045" w:rsidRPr="00F522E7" w:rsidRDefault="00BB5045" w:rsidP="00BB5045">
            <w:pPr>
              <w:jc w:val="center"/>
              <w:rPr>
                <w:color w:val="000000"/>
                <w:sz w:val="24"/>
                <w:szCs w:val="24"/>
                <w:lang w:eastAsia="uk-UA"/>
              </w:rPr>
            </w:pPr>
            <w:r w:rsidRPr="00F522E7">
              <w:rPr>
                <w:color w:val="000000"/>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515B404D" w14:textId="77777777" w:rsidR="00BB5045" w:rsidRPr="00F522E7" w:rsidRDefault="00BB5045" w:rsidP="00235110">
            <w:pPr>
              <w:rPr>
                <w:color w:val="000000"/>
                <w:sz w:val="24"/>
                <w:szCs w:val="24"/>
                <w:lang w:eastAsia="uk-UA"/>
              </w:rPr>
            </w:pPr>
            <w:r w:rsidRPr="00F522E7">
              <w:rPr>
                <w:color w:val="000000"/>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34BEA17D" w14:textId="77777777" w:rsidR="00B605DC" w:rsidRPr="00F522E7" w:rsidRDefault="008C47F2" w:rsidP="006655C1">
            <w:pPr>
              <w:pStyle w:val="ab"/>
              <w:spacing w:before="0" w:beforeAutospacing="0" w:after="0" w:afterAutospacing="0"/>
              <w:jc w:val="both"/>
              <w:rPr>
                <w:color w:val="000000"/>
                <w:shd w:val="clear" w:color="auto" w:fill="FFFFFF"/>
              </w:rPr>
            </w:pPr>
            <w:r w:rsidRPr="00F522E7">
              <w:rPr>
                <w:color w:val="000000"/>
                <w:shd w:val="clear" w:color="auto" w:fill="FFFFFF"/>
              </w:rPr>
              <w:t>Закон</w:t>
            </w:r>
            <w:r w:rsidR="00571215" w:rsidRPr="00F522E7">
              <w:rPr>
                <w:color w:val="000000"/>
                <w:shd w:val="clear" w:color="auto" w:fill="FFFFFF"/>
              </w:rPr>
              <w:t xml:space="preserve"> України ,,Про реабілітацію осіб з інвалідністю в Україні”</w:t>
            </w:r>
            <w:r w:rsidR="00CF0CAC" w:rsidRPr="00F522E7">
              <w:rPr>
                <w:color w:val="000000"/>
              </w:rPr>
              <w:t xml:space="preserve"> </w:t>
            </w:r>
            <w:r w:rsidR="00CF0CAC" w:rsidRPr="00F522E7">
              <w:rPr>
                <w:color w:val="000000"/>
                <w:shd w:val="clear" w:color="auto" w:fill="FFFFFF"/>
              </w:rPr>
              <w:t>від 06.10.2005 № 2961-IV</w:t>
            </w:r>
          </w:p>
        </w:tc>
      </w:tr>
      <w:tr w:rsidR="00915943" w:rsidRPr="00F522E7" w14:paraId="15272257"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6C1CE893" w14:textId="77777777" w:rsidR="00BB5045" w:rsidRPr="00F522E7" w:rsidRDefault="00BB5045" w:rsidP="00BB5045">
            <w:pPr>
              <w:jc w:val="center"/>
              <w:rPr>
                <w:color w:val="000000"/>
                <w:sz w:val="24"/>
                <w:szCs w:val="24"/>
                <w:lang w:eastAsia="uk-UA"/>
              </w:rPr>
            </w:pPr>
            <w:r w:rsidRPr="00F522E7">
              <w:rPr>
                <w:color w:val="000000"/>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C133861" w14:textId="77777777" w:rsidR="00BB5045" w:rsidRPr="00F522E7" w:rsidRDefault="00BB5045" w:rsidP="00235110">
            <w:pPr>
              <w:rPr>
                <w:color w:val="000000"/>
                <w:sz w:val="24"/>
                <w:szCs w:val="24"/>
                <w:lang w:eastAsia="uk-UA"/>
              </w:rPr>
            </w:pPr>
            <w:r w:rsidRPr="00F522E7">
              <w:rPr>
                <w:color w:val="000000"/>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7866A725" w14:textId="77777777" w:rsidR="00C54C2B" w:rsidRPr="00F522E7" w:rsidRDefault="007105B4" w:rsidP="00915943">
            <w:pPr>
              <w:pStyle w:val="ab"/>
              <w:spacing w:before="0" w:beforeAutospacing="0" w:after="0" w:afterAutospacing="0"/>
              <w:jc w:val="both"/>
              <w:rPr>
                <w:color w:val="000000"/>
                <w:lang w:eastAsia="ru-RU"/>
              </w:rPr>
            </w:pPr>
            <w:r w:rsidRPr="00F522E7">
              <w:rPr>
                <w:color w:val="000000"/>
                <w:lang w:eastAsia="ru-RU"/>
              </w:rPr>
              <w:t>Постанова</w:t>
            </w:r>
            <w:r w:rsidR="006B1C55" w:rsidRPr="00F522E7">
              <w:rPr>
                <w:color w:val="000000"/>
                <w:lang w:eastAsia="ru-RU"/>
              </w:rPr>
              <w:t xml:space="preserve"> Ка</w:t>
            </w:r>
            <w:r w:rsidR="00915943" w:rsidRPr="00F522E7">
              <w:rPr>
                <w:color w:val="000000"/>
                <w:lang w:eastAsia="ru-RU"/>
              </w:rPr>
              <w:t>бінету Міністрів України від 19</w:t>
            </w:r>
            <w:r w:rsidR="009761FB" w:rsidRPr="00F522E7">
              <w:rPr>
                <w:color w:val="000000"/>
                <w:lang w:eastAsia="ru-RU"/>
              </w:rPr>
              <w:t>.01.</w:t>
            </w:r>
            <w:r w:rsidR="00915943" w:rsidRPr="00F522E7">
              <w:rPr>
                <w:color w:val="000000"/>
                <w:lang w:eastAsia="ru-RU"/>
              </w:rPr>
              <w:t>2022 № 31</w:t>
            </w:r>
            <w:r w:rsidR="006B1C55" w:rsidRPr="00F522E7">
              <w:rPr>
                <w:color w:val="000000"/>
                <w:lang w:eastAsia="ru-RU"/>
              </w:rPr>
              <w:t xml:space="preserve"> </w:t>
            </w:r>
            <w:r w:rsidRPr="00F522E7">
              <w:rPr>
                <w:color w:val="000000"/>
                <w:lang w:eastAsia="ru-RU"/>
              </w:rPr>
              <w:t xml:space="preserve">„Про затвердження Порядку </w:t>
            </w:r>
            <w:r w:rsidR="00915943" w:rsidRPr="00F522E7">
              <w:rPr>
                <w:color w:val="000000"/>
                <w:lang w:eastAsia="ru-RU"/>
              </w:rPr>
              <w:t>здійснення реабілітаційних заходів</w:t>
            </w:r>
            <w:r w:rsidRPr="00F522E7">
              <w:rPr>
                <w:color w:val="000000"/>
                <w:lang w:eastAsia="ru-RU"/>
              </w:rPr>
              <w:t>”</w:t>
            </w:r>
          </w:p>
        </w:tc>
      </w:tr>
      <w:tr w:rsidR="00B605DC" w:rsidRPr="00F522E7" w14:paraId="47305168" w14:textId="77777777" w:rsidTr="00F406AE">
        <w:tc>
          <w:tcPr>
            <w:tcW w:w="210" w:type="pct"/>
            <w:tcBorders>
              <w:top w:val="outset" w:sz="6" w:space="0" w:color="000000"/>
              <w:left w:val="outset" w:sz="6" w:space="0" w:color="000000"/>
              <w:bottom w:val="outset" w:sz="6" w:space="0" w:color="000000"/>
              <w:right w:val="outset" w:sz="6" w:space="0" w:color="000000"/>
            </w:tcBorders>
            <w:hideMark/>
          </w:tcPr>
          <w:p w14:paraId="195D2CAA" w14:textId="77777777" w:rsidR="00BB5045" w:rsidRPr="00F522E7" w:rsidRDefault="00BB5045" w:rsidP="00BB5045">
            <w:pPr>
              <w:spacing w:after="120"/>
              <w:jc w:val="center"/>
              <w:rPr>
                <w:color w:val="000000"/>
                <w:sz w:val="24"/>
                <w:szCs w:val="24"/>
                <w:lang w:eastAsia="uk-UA"/>
              </w:rPr>
            </w:pPr>
            <w:r w:rsidRPr="00F522E7">
              <w:rPr>
                <w:color w:val="000000"/>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26872D0F" w14:textId="77777777" w:rsidR="00BB5045" w:rsidRPr="00F522E7" w:rsidRDefault="00BB5045" w:rsidP="00235110">
            <w:pPr>
              <w:spacing w:after="120"/>
              <w:rPr>
                <w:color w:val="000000"/>
                <w:sz w:val="24"/>
                <w:szCs w:val="24"/>
                <w:lang w:eastAsia="uk-UA"/>
              </w:rPr>
            </w:pPr>
            <w:r w:rsidRPr="00F522E7">
              <w:rPr>
                <w:color w:val="000000"/>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14:paraId="2AD84DE0" w14:textId="77777777" w:rsidR="00166427" w:rsidRPr="00F522E7" w:rsidRDefault="00504671" w:rsidP="00E4367F">
            <w:pPr>
              <w:suppressAutoHyphens/>
              <w:rPr>
                <w:color w:val="000000"/>
                <w:sz w:val="24"/>
                <w:szCs w:val="24"/>
                <w:lang w:eastAsia="ru-RU"/>
              </w:rPr>
            </w:pPr>
            <w:r w:rsidRPr="00F522E7">
              <w:rPr>
                <w:color w:val="000000"/>
                <w:sz w:val="24"/>
                <w:szCs w:val="24"/>
                <w:lang w:eastAsia="ru-RU"/>
              </w:rPr>
              <w:t xml:space="preserve">Наказ </w:t>
            </w:r>
            <w:r w:rsidR="006E71D3" w:rsidRPr="00F522E7">
              <w:rPr>
                <w:color w:val="000000"/>
                <w:sz w:val="24"/>
                <w:szCs w:val="24"/>
                <w:lang w:eastAsia="ru-RU"/>
              </w:rPr>
              <w:t xml:space="preserve">Міністерства соціальної політики України </w:t>
            </w:r>
            <w:r w:rsidR="006E71D3" w:rsidRPr="00F522E7">
              <w:rPr>
                <w:color w:val="000000"/>
                <w:sz w:val="24"/>
                <w:szCs w:val="24"/>
                <w:lang w:eastAsia="ru-RU"/>
              </w:rPr>
              <w:br/>
              <w:t>від 09.08.2016 № 855 „Деякі питання комплексної реабілітації осіб з інвалідністю</w:t>
            </w:r>
            <w:r w:rsidR="006E71D3" w:rsidRPr="006E71D3">
              <w:rPr>
                <w:color w:val="000000"/>
                <w:sz w:val="24"/>
                <w:szCs w:val="24"/>
                <w:lang w:eastAsia="ru-RU"/>
              </w:rPr>
              <w:t>”</w:t>
            </w:r>
            <w:r w:rsidR="006E71D3" w:rsidRPr="00F522E7">
              <w:rPr>
                <w:color w:val="000000"/>
                <w:sz w:val="24"/>
                <w:szCs w:val="24"/>
                <w:lang w:eastAsia="ru-RU"/>
              </w:rPr>
              <w:t>, зареєстрований в Міністерстві юстиції України 01.09.2016 з</w:t>
            </w:r>
            <w:r w:rsidR="006B5CEE">
              <w:rPr>
                <w:color w:val="000000"/>
                <w:sz w:val="24"/>
                <w:szCs w:val="24"/>
                <w:lang w:eastAsia="ru-RU"/>
              </w:rPr>
              <w:t>а № 1209/29339</w:t>
            </w:r>
            <w:bookmarkStart w:id="1" w:name="n4"/>
            <w:bookmarkEnd w:id="1"/>
          </w:p>
        </w:tc>
      </w:tr>
      <w:tr w:rsidR="00BB5045" w:rsidRPr="00F522E7" w14:paraId="2DCF0481" w14:textId="77777777" w:rsidTr="00743BB4">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23AFE41D" w14:textId="77777777" w:rsidR="00743BB4" w:rsidRPr="00F522E7" w:rsidRDefault="00BB5045" w:rsidP="00743BB4">
            <w:pPr>
              <w:jc w:val="center"/>
              <w:rPr>
                <w:b/>
                <w:color w:val="000000"/>
                <w:sz w:val="24"/>
                <w:szCs w:val="24"/>
                <w:lang w:eastAsia="uk-UA"/>
              </w:rPr>
            </w:pPr>
            <w:r w:rsidRPr="00F522E7">
              <w:rPr>
                <w:b/>
                <w:color w:val="000000"/>
                <w:sz w:val="24"/>
                <w:szCs w:val="24"/>
                <w:lang w:eastAsia="uk-UA"/>
              </w:rPr>
              <w:t>Умови отримання адміністративної послуги</w:t>
            </w:r>
          </w:p>
        </w:tc>
      </w:tr>
      <w:tr w:rsidR="00292C52" w:rsidRPr="00915943" w14:paraId="28845C0F" w14:textId="77777777" w:rsidTr="00292C52">
        <w:trPr>
          <w:trHeight w:val="1284"/>
        </w:trPr>
        <w:tc>
          <w:tcPr>
            <w:tcW w:w="210" w:type="pct"/>
            <w:tcBorders>
              <w:top w:val="outset" w:sz="6" w:space="0" w:color="000000"/>
              <w:left w:val="outset" w:sz="6" w:space="0" w:color="000000"/>
              <w:bottom w:val="outset" w:sz="6" w:space="0" w:color="000000"/>
              <w:right w:val="outset" w:sz="6" w:space="0" w:color="000000"/>
            </w:tcBorders>
            <w:hideMark/>
          </w:tcPr>
          <w:p w14:paraId="79EC85C7" w14:textId="77777777" w:rsidR="00743BB4" w:rsidRPr="00F522E7" w:rsidRDefault="00743BB4" w:rsidP="00743BB4">
            <w:pPr>
              <w:jc w:val="center"/>
              <w:rPr>
                <w:color w:val="000000"/>
                <w:sz w:val="24"/>
                <w:szCs w:val="24"/>
                <w:lang w:eastAsia="uk-UA"/>
              </w:rPr>
            </w:pPr>
            <w:r w:rsidRPr="00F522E7">
              <w:rPr>
                <w:color w:val="000000"/>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01D516FD" w14:textId="77777777" w:rsidR="00743BB4" w:rsidRPr="00F522E7" w:rsidRDefault="00743BB4" w:rsidP="00743BB4">
            <w:pPr>
              <w:rPr>
                <w:color w:val="000000"/>
                <w:sz w:val="24"/>
                <w:szCs w:val="24"/>
                <w:lang w:eastAsia="uk-UA"/>
              </w:rPr>
            </w:pPr>
            <w:r w:rsidRPr="00F522E7">
              <w:rPr>
                <w:color w:val="000000"/>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14:paraId="66DF8667" w14:textId="77777777" w:rsidR="00C54C2B" w:rsidRPr="00F522E7" w:rsidRDefault="00C54C2B" w:rsidP="004415DE">
            <w:pPr>
              <w:rPr>
                <w:color w:val="000000"/>
                <w:sz w:val="24"/>
                <w:szCs w:val="24"/>
                <w:lang w:eastAsia="uk-UA"/>
              </w:rPr>
            </w:pPr>
            <w:r w:rsidRPr="00F522E7">
              <w:rPr>
                <w:color w:val="000000"/>
                <w:sz w:val="24"/>
                <w:szCs w:val="24"/>
                <w:lang w:eastAsia="uk-UA"/>
              </w:rPr>
              <w:t xml:space="preserve">Індивідуальна програма реабілітації особи з інвалідністю, дитини з інвалідністю за формою, затвердженою </w:t>
            </w:r>
            <w:r w:rsidR="0054129F" w:rsidRPr="00F522E7">
              <w:rPr>
                <w:color w:val="000000"/>
                <w:sz w:val="24"/>
                <w:szCs w:val="24"/>
                <w:lang w:eastAsia="uk-UA"/>
              </w:rPr>
              <w:t xml:space="preserve">наказом Міністерства охорони здоров’я України від 08.10.2007 </w:t>
            </w:r>
            <w:r w:rsidR="0054129F" w:rsidRPr="00F522E7">
              <w:rPr>
                <w:color w:val="000000"/>
                <w:sz w:val="24"/>
                <w:szCs w:val="24"/>
                <w:lang w:eastAsia="uk-UA"/>
              </w:rPr>
              <w:br/>
              <w:t>№ 623</w:t>
            </w:r>
            <w:r w:rsidR="004415DE" w:rsidRPr="00F522E7">
              <w:rPr>
                <w:color w:val="000000"/>
                <w:sz w:val="24"/>
                <w:szCs w:val="24"/>
                <w:lang w:eastAsia="uk-UA"/>
              </w:rPr>
              <w:t xml:space="preserve"> „Про затвердження форм індивідуальної програми реабілітації інваліда, дитини-інваліда та Порядку їх складанняˮ</w:t>
            </w:r>
            <w:r w:rsidR="0054129F" w:rsidRPr="00F522E7">
              <w:rPr>
                <w:color w:val="000000"/>
                <w:sz w:val="24"/>
                <w:szCs w:val="24"/>
                <w:lang w:eastAsia="uk-UA"/>
              </w:rPr>
              <w:t>, зареєстрованим в Міністерстві юстиції України 19.10.2007 за № 1197/14464</w:t>
            </w:r>
            <w:r w:rsidRPr="00F522E7">
              <w:rPr>
                <w:color w:val="000000"/>
                <w:sz w:val="24"/>
                <w:szCs w:val="24"/>
                <w:lang w:eastAsia="uk-UA"/>
              </w:rPr>
              <w:t>;</w:t>
            </w:r>
          </w:p>
          <w:p w14:paraId="28341ADA" w14:textId="77777777" w:rsidR="00743BB4" w:rsidRPr="00F522E7" w:rsidRDefault="00C54C2B" w:rsidP="00C54C2B">
            <w:pPr>
              <w:rPr>
                <w:color w:val="000000"/>
                <w:sz w:val="24"/>
                <w:szCs w:val="24"/>
                <w:lang w:eastAsia="uk-UA"/>
              </w:rPr>
            </w:pPr>
            <w:r w:rsidRPr="00F522E7">
              <w:rPr>
                <w:color w:val="000000"/>
                <w:sz w:val="24"/>
                <w:szCs w:val="24"/>
                <w:lang w:eastAsia="uk-UA"/>
              </w:rPr>
              <w:t xml:space="preserve">виписка з медичної карти амбулаторного (стаціонарного) </w:t>
            </w:r>
            <w:r w:rsidRPr="00F522E7">
              <w:rPr>
                <w:color w:val="000000"/>
                <w:sz w:val="24"/>
                <w:szCs w:val="24"/>
                <w:lang w:eastAsia="uk-UA"/>
              </w:rPr>
              <w:lastRenderedPageBreak/>
              <w:t>хворого за формою</w:t>
            </w:r>
            <w:r w:rsidR="00736CAD">
              <w:rPr>
                <w:color w:val="000000"/>
                <w:sz w:val="24"/>
                <w:szCs w:val="24"/>
                <w:lang w:eastAsia="uk-UA"/>
              </w:rPr>
              <w:t xml:space="preserve"> № 027/о</w:t>
            </w:r>
            <w:r w:rsidRPr="00F522E7">
              <w:rPr>
                <w:color w:val="000000"/>
                <w:sz w:val="24"/>
                <w:szCs w:val="24"/>
                <w:lang w:eastAsia="uk-UA"/>
              </w:rPr>
              <w:t xml:space="preserve">, затвердженою </w:t>
            </w:r>
            <w:r w:rsidR="0054129F" w:rsidRPr="00F522E7">
              <w:rPr>
                <w:color w:val="000000"/>
                <w:sz w:val="24"/>
                <w:szCs w:val="24"/>
                <w:lang w:eastAsia="uk-UA"/>
              </w:rPr>
              <w:t xml:space="preserve">наказом Міністерства охорони здоров’я України від 14.02.2012 </w:t>
            </w:r>
            <w:r w:rsidR="0054129F" w:rsidRPr="00F522E7">
              <w:rPr>
                <w:color w:val="000000"/>
                <w:sz w:val="24"/>
                <w:szCs w:val="24"/>
                <w:lang w:eastAsia="uk-UA"/>
              </w:rPr>
              <w:br/>
              <w:t>№ 110</w:t>
            </w:r>
            <w:r w:rsidR="00736CAD">
              <w:rPr>
                <w:color w:val="000000"/>
                <w:sz w:val="24"/>
                <w:szCs w:val="24"/>
                <w:lang w:eastAsia="uk-UA"/>
              </w:rPr>
              <w:t xml:space="preserve"> „Про затвердження форм первинної облікової документації та Інструкцій щодо їх заповнення, що використовуються у закладах охорони здоров</w:t>
            </w:r>
            <w:r w:rsidR="00736CAD" w:rsidRPr="00736CAD">
              <w:rPr>
                <w:color w:val="000000"/>
                <w:sz w:val="24"/>
                <w:szCs w:val="24"/>
                <w:lang w:eastAsia="uk-UA"/>
              </w:rPr>
              <w:t xml:space="preserve">’я </w:t>
            </w:r>
            <w:r w:rsidR="00736CAD">
              <w:rPr>
                <w:color w:val="000000"/>
                <w:sz w:val="24"/>
                <w:szCs w:val="24"/>
                <w:lang w:eastAsia="uk-UA"/>
              </w:rPr>
              <w:t>незалежно від форми власності та підпорядкування</w:t>
            </w:r>
            <w:r w:rsidR="004415DE" w:rsidRPr="00F522E7">
              <w:rPr>
                <w:color w:val="000000"/>
                <w:sz w:val="24"/>
                <w:szCs w:val="24"/>
                <w:lang w:eastAsia="uk-UA"/>
              </w:rPr>
              <w:t>”</w:t>
            </w:r>
            <w:r w:rsidR="0054129F" w:rsidRPr="00F522E7">
              <w:rPr>
                <w:color w:val="000000"/>
                <w:sz w:val="24"/>
                <w:szCs w:val="24"/>
                <w:lang w:eastAsia="uk-UA"/>
              </w:rPr>
              <w:t>, зареєстрованим в Міністерстві юст</w:t>
            </w:r>
            <w:r w:rsidR="00736CAD">
              <w:rPr>
                <w:color w:val="000000"/>
                <w:sz w:val="24"/>
                <w:szCs w:val="24"/>
                <w:lang w:eastAsia="uk-UA"/>
              </w:rPr>
              <w:t>иції України 28.04.2012 за № 661/20974</w:t>
            </w:r>
            <w:r w:rsidR="0054129F" w:rsidRPr="00F522E7">
              <w:rPr>
                <w:color w:val="000000"/>
                <w:sz w:val="24"/>
                <w:szCs w:val="24"/>
                <w:lang w:eastAsia="uk-UA"/>
              </w:rPr>
              <w:t>;</w:t>
            </w:r>
          </w:p>
          <w:p w14:paraId="71F6EA38" w14:textId="77777777" w:rsidR="00C54C2B" w:rsidRPr="00F522E7" w:rsidRDefault="00C54C2B" w:rsidP="00C54C2B">
            <w:pPr>
              <w:rPr>
                <w:color w:val="000000"/>
                <w:sz w:val="24"/>
                <w:szCs w:val="24"/>
                <w:lang w:eastAsia="uk-UA"/>
              </w:rPr>
            </w:pPr>
            <w:r w:rsidRPr="00F522E7">
              <w:rPr>
                <w:color w:val="000000"/>
                <w:sz w:val="24"/>
                <w:szCs w:val="24"/>
                <w:lang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w:t>
            </w:r>
            <w:r w:rsidR="009761FB" w:rsidRPr="00F522E7">
              <w:rPr>
                <w:color w:val="000000"/>
                <w:sz w:val="24"/>
                <w:szCs w:val="24"/>
                <w:lang w:eastAsia="uk-UA"/>
              </w:rPr>
              <w:t>літації (абілітації) в установі</w:t>
            </w:r>
          </w:p>
        </w:tc>
      </w:tr>
      <w:tr w:rsidR="00292C52" w:rsidRPr="00915943" w14:paraId="0BEAF5C6" w14:textId="77777777" w:rsidTr="00292C52">
        <w:tc>
          <w:tcPr>
            <w:tcW w:w="210" w:type="pct"/>
            <w:tcBorders>
              <w:top w:val="outset" w:sz="6" w:space="0" w:color="000000"/>
              <w:left w:val="outset" w:sz="6" w:space="0" w:color="000000"/>
              <w:bottom w:val="outset" w:sz="6" w:space="0" w:color="000000"/>
              <w:right w:val="outset" w:sz="6" w:space="0" w:color="000000"/>
            </w:tcBorders>
            <w:hideMark/>
          </w:tcPr>
          <w:p w14:paraId="78CC6CB5" w14:textId="77777777" w:rsidR="00743BB4" w:rsidRPr="00F522E7" w:rsidRDefault="00743BB4" w:rsidP="00743BB4">
            <w:pPr>
              <w:jc w:val="center"/>
              <w:rPr>
                <w:color w:val="000000"/>
                <w:sz w:val="24"/>
                <w:szCs w:val="24"/>
                <w:lang w:eastAsia="uk-UA"/>
              </w:rPr>
            </w:pPr>
            <w:r w:rsidRPr="00F522E7">
              <w:rPr>
                <w:color w:val="000000"/>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557363F9" w14:textId="77777777" w:rsidR="00743BB4" w:rsidRPr="00F522E7" w:rsidRDefault="00743BB4" w:rsidP="00743BB4">
            <w:pPr>
              <w:rPr>
                <w:color w:val="000000"/>
                <w:sz w:val="24"/>
                <w:szCs w:val="24"/>
                <w:lang w:eastAsia="uk-UA"/>
              </w:rPr>
            </w:pPr>
            <w:r w:rsidRPr="00F522E7">
              <w:rPr>
                <w:color w:val="000000"/>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14:paraId="46CF29FD" w14:textId="77777777" w:rsidR="001B2806" w:rsidRPr="00F522E7" w:rsidRDefault="007105B4" w:rsidP="003C7741">
            <w:pPr>
              <w:numPr>
                <w:ilvl w:val="0"/>
                <w:numId w:val="8"/>
              </w:numPr>
              <w:rPr>
                <w:rFonts w:ascii="&amp;quot" w:hAnsi="&amp;quot"/>
                <w:color w:val="000000"/>
                <w:sz w:val="24"/>
                <w:szCs w:val="24"/>
                <w:lang w:eastAsia="uk-UA"/>
              </w:rPr>
            </w:pPr>
            <w:bookmarkStart w:id="2" w:name="n506"/>
            <w:bookmarkEnd w:id="2"/>
            <w:r w:rsidRPr="00F522E7">
              <w:rPr>
                <w:rFonts w:ascii="&amp;quot" w:hAnsi="&amp;quot"/>
                <w:color w:val="000000"/>
                <w:sz w:val="24"/>
                <w:szCs w:val="24"/>
                <w:lang w:eastAsia="uk-UA"/>
              </w:rPr>
              <w:t>З</w:t>
            </w:r>
            <w:r w:rsidR="0034664E" w:rsidRPr="00F522E7">
              <w:rPr>
                <w:rFonts w:ascii="&amp;quot" w:hAnsi="&amp;quot"/>
                <w:color w:val="000000"/>
                <w:sz w:val="24"/>
                <w:szCs w:val="24"/>
                <w:lang w:eastAsia="uk-UA"/>
              </w:rPr>
              <w:t>аяв</w:t>
            </w:r>
            <w:r w:rsidR="00A261B4" w:rsidRPr="00F522E7">
              <w:rPr>
                <w:rFonts w:ascii="&amp;quot" w:hAnsi="&amp;quot"/>
                <w:color w:val="000000"/>
                <w:sz w:val="24"/>
                <w:szCs w:val="24"/>
                <w:lang w:eastAsia="uk-UA"/>
              </w:rPr>
              <w:t>а про отримання</w:t>
            </w:r>
            <w:r w:rsidR="001B2806" w:rsidRPr="00F522E7">
              <w:rPr>
                <w:rFonts w:ascii="&amp;quot" w:hAnsi="&amp;quot"/>
                <w:color w:val="000000"/>
                <w:sz w:val="24"/>
                <w:szCs w:val="24"/>
                <w:lang w:eastAsia="uk-UA"/>
              </w:rPr>
              <w:t xml:space="preserve"> </w:t>
            </w:r>
            <w:r w:rsidR="00A261B4" w:rsidRPr="00F522E7">
              <w:rPr>
                <w:rFonts w:ascii="&amp;quot" w:hAnsi="&amp;quot"/>
                <w:color w:val="000000"/>
                <w:sz w:val="24"/>
                <w:szCs w:val="24"/>
                <w:lang w:eastAsia="uk-UA"/>
              </w:rPr>
              <w:t>комплексних реабілітаційних (абілітаційних) послуг</w:t>
            </w:r>
            <w:r w:rsidR="001B2806" w:rsidRPr="00F522E7">
              <w:rPr>
                <w:rFonts w:ascii="&amp;quot" w:hAnsi="&amp;quot"/>
                <w:color w:val="000000"/>
                <w:sz w:val="24"/>
                <w:szCs w:val="24"/>
                <w:lang w:eastAsia="uk-UA"/>
              </w:rPr>
              <w:t>;</w:t>
            </w:r>
            <w:bookmarkStart w:id="3" w:name="n97"/>
            <w:bookmarkEnd w:id="3"/>
          </w:p>
          <w:p w14:paraId="148AA348" w14:textId="77777777" w:rsidR="001B2806" w:rsidRPr="00F522E7" w:rsidRDefault="007105B4" w:rsidP="003C7741">
            <w:pPr>
              <w:numPr>
                <w:ilvl w:val="0"/>
                <w:numId w:val="8"/>
              </w:numPr>
              <w:rPr>
                <w:rFonts w:ascii="&amp;quot" w:hAnsi="&amp;quot"/>
                <w:color w:val="000000"/>
                <w:sz w:val="24"/>
                <w:szCs w:val="24"/>
                <w:lang w:eastAsia="uk-UA"/>
              </w:rPr>
            </w:pPr>
            <w:r w:rsidRPr="00F522E7">
              <w:rPr>
                <w:rFonts w:ascii="&amp;quot" w:hAnsi="&amp;quot"/>
                <w:color w:val="000000"/>
                <w:sz w:val="24"/>
                <w:szCs w:val="24"/>
                <w:lang w:eastAsia="uk-UA"/>
              </w:rPr>
              <w:t>і</w:t>
            </w:r>
            <w:r w:rsidR="001B2806" w:rsidRPr="00F522E7">
              <w:rPr>
                <w:rFonts w:ascii="&amp;quot" w:hAnsi="&amp;quot"/>
                <w:color w:val="000000"/>
                <w:sz w:val="24"/>
                <w:szCs w:val="24"/>
                <w:lang w:eastAsia="uk-UA"/>
              </w:rPr>
              <w:t>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w:t>
            </w:r>
            <w:r w:rsidR="00C54C2B" w:rsidRPr="00F522E7">
              <w:rPr>
                <w:rFonts w:ascii="&amp;quot" w:hAnsi="&amp;quot"/>
                <w:color w:val="000000"/>
                <w:sz w:val="24"/>
                <w:szCs w:val="24"/>
                <w:lang w:eastAsia="uk-UA"/>
              </w:rPr>
              <w:t xml:space="preserve"> (для дітей з інвалідністю)</w:t>
            </w:r>
            <w:r w:rsidR="001B2806" w:rsidRPr="00F522E7">
              <w:rPr>
                <w:rFonts w:ascii="&amp;quot" w:hAnsi="&amp;quot"/>
                <w:color w:val="000000"/>
                <w:sz w:val="24"/>
                <w:szCs w:val="24"/>
                <w:lang w:eastAsia="uk-UA"/>
              </w:rPr>
              <w:t>;</w:t>
            </w:r>
          </w:p>
          <w:p w14:paraId="25A6C8DD" w14:textId="77777777" w:rsidR="001B2806" w:rsidRPr="00F522E7" w:rsidRDefault="007105B4" w:rsidP="003C7741">
            <w:pPr>
              <w:numPr>
                <w:ilvl w:val="0"/>
                <w:numId w:val="8"/>
              </w:numPr>
              <w:rPr>
                <w:rFonts w:ascii="&amp;quot" w:hAnsi="&amp;quot"/>
                <w:color w:val="000000"/>
                <w:sz w:val="24"/>
                <w:szCs w:val="24"/>
                <w:lang w:eastAsia="uk-UA"/>
              </w:rPr>
            </w:pPr>
            <w:r w:rsidRPr="00F522E7">
              <w:rPr>
                <w:rFonts w:ascii="&amp;quot" w:hAnsi="&amp;quot"/>
                <w:color w:val="000000"/>
                <w:sz w:val="24"/>
                <w:szCs w:val="24"/>
                <w:lang w:eastAsia="uk-UA"/>
              </w:rPr>
              <w:t>в</w:t>
            </w:r>
            <w:r w:rsidR="001B2806" w:rsidRPr="00F522E7">
              <w:rPr>
                <w:rFonts w:ascii="&amp;quot" w:hAnsi="&amp;quot"/>
                <w:color w:val="000000"/>
                <w:sz w:val="24"/>
                <w:szCs w:val="24"/>
                <w:lang w:eastAsia="uk-UA"/>
              </w:rPr>
              <w:t>исновок лікарсько-консультативної комісії</w:t>
            </w:r>
            <w:r w:rsidR="00310E44" w:rsidRPr="00F522E7">
              <w:rPr>
                <w:rFonts w:ascii="&amp;quot" w:hAnsi="&amp;quot"/>
                <w:color w:val="000000"/>
                <w:sz w:val="24"/>
                <w:szCs w:val="24"/>
                <w:lang w:eastAsia="uk-UA"/>
              </w:rPr>
              <w:t xml:space="preserve"> державного або комунального закладу охорони здоров’я з рекомендаціями стосовно надання послуг</w:t>
            </w:r>
            <w:r w:rsidR="001B2806" w:rsidRPr="00F522E7">
              <w:rPr>
                <w:rFonts w:ascii="&amp;quot" w:hAnsi="&amp;quot"/>
                <w:color w:val="000000"/>
                <w:sz w:val="24"/>
                <w:szCs w:val="24"/>
                <w:lang w:eastAsia="uk-UA"/>
              </w:rPr>
              <w:t xml:space="preserve"> (для дітей віком до трьох років (включно), які належать до групи ризику щодо отримання інвалідності);</w:t>
            </w:r>
          </w:p>
          <w:p w14:paraId="0A74999C" w14:textId="77777777" w:rsidR="005A50C4" w:rsidRPr="00F522E7" w:rsidRDefault="00DC285B" w:rsidP="003C7741">
            <w:pPr>
              <w:numPr>
                <w:ilvl w:val="0"/>
                <w:numId w:val="8"/>
              </w:numPr>
              <w:rPr>
                <w:rFonts w:ascii="&amp;quot" w:hAnsi="&amp;quot"/>
                <w:color w:val="000000"/>
                <w:sz w:val="24"/>
                <w:szCs w:val="24"/>
                <w:lang w:eastAsia="uk-UA"/>
              </w:rPr>
            </w:pPr>
            <w:bookmarkStart w:id="4" w:name="n99"/>
            <w:bookmarkEnd w:id="4"/>
            <w:r w:rsidRPr="00F522E7">
              <w:rPr>
                <w:rFonts w:ascii="&amp;quot" w:hAnsi="&amp;quot"/>
                <w:color w:val="000000"/>
                <w:sz w:val="24"/>
                <w:szCs w:val="24"/>
                <w:lang w:eastAsia="uk-UA"/>
              </w:rPr>
              <w:t>паспорт громадянина України, для іноз</w:t>
            </w:r>
            <w:r w:rsidR="001C6EF3">
              <w:rPr>
                <w:rFonts w:ascii="&amp;quot" w:hAnsi="&amp;quot"/>
                <w:color w:val="000000"/>
                <w:sz w:val="24"/>
                <w:szCs w:val="24"/>
                <w:lang w:eastAsia="uk-UA"/>
              </w:rPr>
              <w:t xml:space="preserve">емців та осіб без громадянства – </w:t>
            </w:r>
            <w:r w:rsidRPr="00F522E7">
              <w:rPr>
                <w:rFonts w:ascii="&amp;quot" w:hAnsi="&amp;quot"/>
                <w:color w:val="000000"/>
                <w:sz w:val="24"/>
                <w:szCs w:val="24"/>
                <w:lang w:eastAsia="uk-UA"/>
              </w:rPr>
              <w:t>довідка про звернення за захистом в Україні</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посвідчення особи, яка потребує додаткового захисту</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посвідчення біженця</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w:t>
            </w:r>
            <w:r w:rsidR="001C6EF3">
              <w:rPr>
                <w:rFonts w:ascii="&amp;quot" w:hAnsi="&amp;quot"/>
                <w:color w:val="000000"/>
                <w:sz w:val="24"/>
                <w:szCs w:val="24"/>
                <w:lang w:eastAsia="uk-UA"/>
              </w:rPr>
              <w:t xml:space="preserve"> </w:t>
            </w:r>
            <w:r w:rsidRPr="00F522E7">
              <w:rPr>
                <w:rFonts w:ascii="&amp;quot" w:hAnsi="&amp;quot"/>
                <w:color w:val="000000"/>
                <w:sz w:val="24"/>
                <w:szCs w:val="24"/>
                <w:lang w:eastAsia="uk-UA"/>
              </w:rPr>
              <w:t>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r w:rsidR="001B2806" w:rsidRPr="00F522E7">
              <w:rPr>
                <w:rFonts w:ascii="&amp;quot" w:hAnsi="&amp;quot"/>
                <w:color w:val="000000"/>
                <w:sz w:val="24"/>
                <w:szCs w:val="24"/>
                <w:lang w:eastAsia="uk-UA"/>
              </w:rPr>
              <w:t>;</w:t>
            </w:r>
            <w:bookmarkStart w:id="5" w:name="n100"/>
            <w:bookmarkEnd w:id="5"/>
          </w:p>
          <w:p w14:paraId="3635A88D" w14:textId="77777777" w:rsidR="00CB4746" w:rsidRPr="00F522E7" w:rsidRDefault="00CB4746" w:rsidP="003C7741">
            <w:pPr>
              <w:numPr>
                <w:ilvl w:val="0"/>
                <w:numId w:val="8"/>
              </w:numPr>
              <w:rPr>
                <w:rFonts w:ascii="&amp;quot" w:hAnsi="&amp;quot"/>
                <w:color w:val="000000"/>
                <w:sz w:val="24"/>
                <w:szCs w:val="24"/>
                <w:lang w:eastAsia="uk-UA"/>
              </w:rPr>
            </w:pPr>
            <w:r w:rsidRPr="00F522E7">
              <w:rPr>
                <w:rFonts w:ascii="&amp;quot" w:hAnsi="&amp;quot"/>
                <w:color w:val="000000"/>
                <w:sz w:val="24"/>
                <w:szCs w:val="24"/>
                <w:lang w:eastAsia="uk-UA"/>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bookmarkStart w:id="6" w:name="n101"/>
            <w:bookmarkEnd w:id="6"/>
          </w:p>
          <w:p w14:paraId="438FE983" w14:textId="77777777" w:rsidR="001B2806" w:rsidRPr="00F522E7" w:rsidRDefault="007105B4" w:rsidP="003C7741">
            <w:pPr>
              <w:numPr>
                <w:ilvl w:val="0"/>
                <w:numId w:val="8"/>
              </w:numPr>
              <w:rPr>
                <w:rFonts w:ascii="&amp;quot" w:hAnsi="&amp;quot"/>
                <w:color w:val="000000"/>
                <w:sz w:val="24"/>
                <w:szCs w:val="24"/>
                <w:lang w:eastAsia="uk-UA"/>
              </w:rPr>
            </w:pPr>
            <w:r w:rsidRPr="00F522E7">
              <w:rPr>
                <w:rFonts w:ascii="&amp;quot" w:hAnsi="&amp;quot"/>
                <w:color w:val="000000"/>
                <w:sz w:val="24"/>
                <w:szCs w:val="24"/>
                <w:lang w:eastAsia="uk-UA"/>
              </w:rPr>
              <w:t>д</w:t>
            </w:r>
            <w:r w:rsidR="001B2806" w:rsidRPr="00F522E7">
              <w:rPr>
                <w:rFonts w:ascii="&amp;quot" w:hAnsi="&amp;quot"/>
                <w:color w:val="000000"/>
                <w:sz w:val="24"/>
                <w:szCs w:val="24"/>
                <w:lang w:eastAsia="uk-UA"/>
              </w:rPr>
              <w:t>окумент про освіту (для отримувачів, які потребують професійної реабілітації);</w:t>
            </w:r>
          </w:p>
          <w:p w14:paraId="02FE1A97" w14:textId="77777777" w:rsidR="001B2806" w:rsidRPr="00F522E7" w:rsidRDefault="007105B4" w:rsidP="003C7741">
            <w:pPr>
              <w:numPr>
                <w:ilvl w:val="0"/>
                <w:numId w:val="8"/>
              </w:numPr>
              <w:rPr>
                <w:rFonts w:ascii="&amp;quot" w:hAnsi="&amp;quot"/>
                <w:color w:val="000000"/>
                <w:sz w:val="24"/>
                <w:szCs w:val="24"/>
                <w:lang w:eastAsia="uk-UA"/>
              </w:rPr>
            </w:pPr>
            <w:bookmarkStart w:id="7" w:name="n102"/>
            <w:bookmarkEnd w:id="7"/>
            <w:r w:rsidRPr="00F522E7">
              <w:rPr>
                <w:rFonts w:ascii="&amp;quot" w:hAnsi="&amp;quot"/>
                <w:color w:val="000000"/>
                <w:sz w:val="24"/>
                <w:szCs w:val="24"/>
                <w:lang w:eastAsia="uk-UA"/>
              </w:rPr>
              <w:t>в</w:t>
            </w:r>
            <w:r w:rsidR="005A50C4" w:rsidRPr="00F522E7">
              <w:rPr>
                <w:rFonts w:ascii="&amp;quot" w:hAnsi="&amp;quot"/>
                <w:color w:val="000000"/>
                <w:sz w:val="24"/>
                <w:szCs w:val="24"/>
                <w:lang w:eastAsia="uk-UA"/>
              </w:rPr>
              <w:t>иписка</w:t>
            </w:r>
            <w:r w:rsidR="001B2806" w:rsidRPr="00F522E7">
              <w:rPr>
                <w:rFonts w:ascii="&amp;quot" w:hAnsi="&amp;quot"/>
                <w:color w:val="000000"/>
                <w:sz w:val="24"/>
                <w:szCs w:val="24"/>
                <w:lang w:eastAsia="uk-UA"/>
              </w:rPr>
              <w:t xml:space="preserve"> з медичної карти амбулаторного (стаціонарного) хворого (</w:t>
            </w:r>
            <w:hyperlink r:id="rId10" w:anchor="n3" w:tgtFrame="_blank" w:history="1">
              <w:r w:rsidR="001B2806" w:rsidRPr="00F522E7">
                <w:rPr>
                  <w:rFonts w:ascii="&amp;quot" w:hAnsi="&amp;quot"/>
                  <w:color w:val="000000"/>
                  <w:sz w:val="24"/>
                  <w:szCs w:val="24"/>
                  <w:lang w:eastAsia="uk-UA"/>
                </w:rPr>
                <w:t>форма № 027/о</w:t>
              </w:r>
            </w:hyperlink>
            <w:r w:rsidR="007749DA" w:rsidRPr="00F522E7">
              <w:rPr>
                <w:rFonts w:ascii="&amp;quot" w:hAnsi="&amp;quot"/>
                <w:color w:val="000000"/>
                <w:sz w:val="24"/>
                <w:szCs w:val="24"/>
                <w:lang w:eastAsia="uk-UA"/>
              </w:rPr>
              <w:t>).</w:t>
            </w:r>
          </w:p>
          <w:p w14:paraId="694EB7B8" w14:textId="77777777" w:rsidR="007B735E" w:rsidRPr="001C6EF3" w:rsidRDefault="007749DA" w:rsidP="00FB27CB">
            <w:pPr>
              <w:rPr>
                <w:rFonts w:ascii="&amp;quot" w:hAnsi="&amp;quot"/>
                <w:color w:val="000000"/>
                <w:sz w:val="24"/>
                <w:szCs w:val="24"/>
                <w:lang w:eastAsia="uk-UA"/>
              </w:rPr>
            </w:pPr>
            <w:r w:rsidRPr="00F522E7">
              <w:rPr>
                <w:rFonts w:ascii="&amp;quot" w:hAnsi="&amp;quot"/>
                <w:color w:val="000000"/>
                <w:sz w:val="24"/>
                <w:szCs w:val="24"/>
                <w:lang w:eastAsia="uk-UA"/>
              </w:rPr>
              <w:t>За бажанням отримувача або його законного представника чи уповноваженої особи до заяви можуть додаватися копії відповідних документів</w:t>
            </w:r>
            <w:bookmarkStart w:id="8" w:name="n103"/>
            <w:bookmarkEnd w:id="8"/>
          </w:p>
        </w:tc>
      </w:tr>
      <w:tr w:rsidR="00292C52" w:rsidRPr="00915943" w14:paraId="6DE65EB5" w14:textId="77777777" w:rsidTr="00292C52">
        <w:tc>
          <w:tcPr>
            <w:tcW w:w="210" w:type="pct"/>
            <w:tcBorders>
              <w:top w:val="outset" w:sz="6" w:space="0" w:color="000000"/>
              <w:left w:val="outset" w:sz="6" w:space="0" w:color="000000"/>
              <w:bottom w:val="outset" w:sz="6" w:space="0" w:color="000000"/>
              <w:right w:val="outset" w:sz="6" w:space="0" w:color="000000"/>
            </w:tcBorders>
            <w:hideMark/>
          </w:tcPr>
          <w:p w14:paraId="4FE374EF" w14:textId="77777777" w:rsidR="00743BB4" w:rsidRPr="00F522E7" w:rsidRDefault="00743BB4" w:rsidP="00743BB4">
            <w:pPr>
              <w:jc w:val="center"/>
              <w:rPr>
                <w:color w:val="000000"/>
                <w:sz w:val="24"/>
                <w:szCs w:val="24"/>
                <w:lang w:eastAsia="uk-UA"/>
              </w:rPr>
            </w:pPr>
            <w:r w:rsidRPr="00F522E7">
              <w:rPr>
                <w:color w:val="000000"/>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6409E404" w14:textId="77777777" w:rsidR="00743BB4" w:rsidRPr="00F522E7" w:rsidRDefault="00743BB4" w:rsidP="008054F9">
            <w:pPr>
              <w:rPr>
                <w:color w:val="000000"/>
                <w:sz w:val="24"/>
                <w:szCs w:val="24"/>
                <w:lang w:eastAsia="uk-UA"/>
              </w:rPr>
            </w:pPr>
            <w:r w:rsidRPr="00F522E7">
              <w:rPr>
                <w:color w:val="000000"/>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tcPr>
          <w:p w14:paraId="6A7D5C92" w14:textId="77777777" w:rsidR="00AC6509" w:rsidRPr="001C6EF3" w:rsidRDefault="007749DA" w:rsidP="001C6EF3">
            <w:pPr>
              <w:pStyle w:val="HTML"/>
              <w:shd w:val="clear" w:color="auto" w:fill="FFFFFF"/>
              <w:jc w:val="both"/>
              <w:textAlignment w:val="baseline"/>
              <w:rPr>
                <w:rFonts w:ascii="&amp;quot" w:hAnsi="&amp;quot"/>
                <w:color w:val="000000"/>
                <w:lang w:val="uk-UA" w:eastAsia="uk-UA"/>
              </w:rPr>
            </w:pPr>
            <w:r w:rsidRPr="00F522E7">
              <w:rPr>
                <w:rFonts w:ascii="&amp;quot" w:hAnsi="&amp;quot"/>
                <w:color w:val="000000"/>
                <w:lang w:val="uk-UA" w:eastAsia="uk-UA"/>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w:t>
            </w:r>
            <w:r w:rsidRPr="00F522E7">
              <w:rPr>
                <w:rFonts w:ascii="&amp;quot" w:hAnsi="&amp;quot"/>
                <w:color w:val="000000"/>
                <w:lang w:val="uk-UA" w:eastAsia="uk-UA"/>
              </w:rPr>
              <w:lastRenderedPageBreak/>
              <w:t>до сфери управління Мінсоцполітики, подають заяву до виконавч</w:t>
            </w:r>
            <w:r w:rsidR="001C6EF3">
              <w:rPr>
                <w:rFonts w:ascii="&amp;quot" w:hAnsi="&amp;quot"/>
                <w:color w:val="000000"/>
                <w:lang w:val="uk-UA" w:eastAsia="uk-UA"/>
              </w:rPr>
              <w:t>их органів сільських, селищних, міських, районних у місті (у разі їх утворення) рад або до структурних підрозділів</w:t>
            </w:r>
            <w:r w:rsidRPr="00F522E7">
              <w:rPr>
                <w:rFonts w:ascii="&amp;quot" w:hAnsi="&amp;quot"/>
                <w:color w:val="000000"/>
                <w:lang w:val="uk-UA" w:eastAsia="uk-UA"/>
              </w:rPr>
              <w:t xml:space="preserve"> з питань соціал</w:t>
            </w:r>
            <w:r w:rsidR="001C6EF3">
              <w:rPr>
                <w:rFonts w:ascii="&amp;quot" w:hAnsi="&amp;quot"/>
                <w:color w:val="000000"/>
                <w:lang w:val="uk-UA" w:eastAsia="uk-UA"/>
              </w:rPr>
              <w:t xml:space="preserve">ьного захисту населення районних, районних у м. Києві держадміністрацій (далі – </w:t>
            </w:r>
            <w:r w:rsidRPr="00F522E7">
              <w:rPr>
                <w:rFonts w:ascii="&amp;quot" w:hAnsi="&amp;quot"/>
                <w:color w:val="000000"/>
                <w:lang w:val="uk-UA" w:eastAsia="uk-UA"/>
              </w:rPr>
              <w:t>уповноважений орган), зокрема шляхом надсилання поштою.</w:t>
            </w:r>
            <w:r w:rsidR="005B00B8">
              <w:rPr>
                <w:rFonts w:ascii="Times New Roman" w:hAnsi="Times New Roman"/>
                <w:lang w:val="uk-UA"/>
              </w:rPr>
              <w:t>*</w:t>
            </w:r>
          </w:p>
          <w:p w14:paraId="66553530" w14:textId="77777777" w:rsidR="007749DA" w:rsidRPr="00F522E7" w:rsidRDefault="00AC6509" w:rsidP="00FF353D">
            <w:pPr>
              <w:pStyle w:val="HTML"/>
              <w:shd w:val="clear" w:color="auto" w:fill="FFFFFF"/>
              <w:jc w:val="both"/>
              <w:textAlignment w:val="baseline"/>
              <w:rPr>
                <w:rFonts w:ascii="&amp;quot" w:hAnsi="&amp;quot"/>
                <w:color w:val="000000"/>
                <w:lang w:val="uk-UA" w:eastAsia="uk-UA"/>
              </w:rPr>
            </w:pPr>
            <w:r w:rsidRPr="00F522E7">
              <w:rPr>
                <w:rFonts w:ascii="&amp;quot" w:hAnsi="&amp;quot"/>
                <w:color w:val="000000"/>
                <w:lang w:val="uk-UA" w:eastAsia="uk-UA"/>
              </w:rPr>
              <w:t>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w:t>
            </w:r>
            <w:r w:rsidR="00F049A4" w:rsidRPr="00F522E7">
              <w:rPr>
                <w:rFonts w:ascii="&amp;quot" w:hAnsi="&amp;quot"/>
                <w:color w:val="000000"/>
                <w:lang w:val="uk-UA" w:eastAsia="uk-UA"/>
              </w:rPr>
              <w:t xml:space="preserve">аву </w:t>
            </w:r>
            <w:r w:rsidRPr="00F522E7">
              <w:rPr>
                <w:rFonts w:ascii="&amp;quot" w:hAnsi="&amp;quot"/>
                <w:color w:val="000000"/>
                <w:lang w:val="uk-UA" w:eastAsia="uk-UA"/>
              </w:rPr>
              <w:t>та надсилає її до державного закладу для прийняття рішення про надання послуг отримувачу</w:t>
            </w:r>
          </w:p>
        </w:tc>
      </w:tr>
      <w:tr w:rsidR="00292C52" w:rsidRPr="00F522E7" w14:paraId="34F81A70" w14:textId="77777777" w:rsidTr="00292C52">
        <w:tc>
          <w:tcPr>
            <w:tcW w:w="210" w:type="pct"/>
            <w:tcBorders>
              <w:top w:val="outset" w:sz="6" w:space="0" w:color="000000"/>
              <w:left w:val="outset" w:sz="6" w:space="0" w:color="000000"/>
              <w:bottom w:val="outset" w:sz="6" w:space="0" w:color="000000"/>
              <w:right w:val="outset" w:sz="6" w:space="0" w:color="000000"/>
            </w:tcBorders>
            <w:hideMark/>
          </w:tcPr>
          <w:p w14:paraId="39CC31A7" w14:textId="77777777" w:rsidR="00743BB4" w:rsidRPr="00F522E7" w:rsidRDefault="00743BB4" w:rsidP="00743BB4">
            <w:pPr>
              <w:jc w:val="center"/>
              <w:rPr>
                <w:color w:val="000000"/>
                <w:sz w:val="24"/>
                <w:szCs w:val="24"/>
                <w:lang w:eastAsia="uk-UA"/>
              </w:rPr>
            </w:pPr>
            <w:r w:rsidRPr="00F522E7">
              <w:rPr>
                <w:color w:val="000000"/>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69999CB9" w14:textId="77777777"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14:paraId="451E42DE" w14:textId="77777777" w:rsidR="00743BB4" w:rsidRPr="00F522E7" w:rsidRDefault="00CC1962" w:rsidP="00743BB4">
            <w:pPr>
              <w:rPr>
                <w:color w:val="000000"/>
                <w:sz w:val="24"/>
                <w:szCs w:val="24"/>
                <w:lang w:eastAsia="uk-UA"/>
              </w:rPr>
            </w:pPr>
            <w:r w:rsidRPr="00F522E7">
              <w:rPr>
                <w:color w:val="000000"/>
                <w:sz w:val="24"/>
                <w:szCs w:val="24"/>
                <w:lang w:eastAsia="uk-UA"/>
              </w:rPr>
              <w:t xml:space="preserve">Адміністративна послуга надається безоплатно </w:t>
            </w:r>
          </w:p>
        </w:tc>
      </w:tr>
      <w:tr w:rsidR="00292C52" w:rsidRPr="00F522E7" w14:paraId="63307758" w14:textId="77777777" w:rsidTr="00292C52">
        <w:tc>
          <w:tcPr>
            <w:tcW w:w="210" w:type="pct"/>
            <w:tcBorders>
              <w:top w:val="outset" w:sz="6" w:space="0" w:color="000000"/>
              <w:left w:val="outset" w:sz="6" w:space="0" w:color="000000"/>
              <w:bottom w:val="outset" w:sz="6" w:space="0" w:color="000000"/>
              <w:right w:val="outset" w:sz="6" w:space="0" w:color="000000"/>
            </w:tcBorders>
            <w:hideMark/>
          </w:tcPr>
          <w:p w14:paraId="2D1B01B9" w14:textId="77777777" w:rsidR="00743BB4" w:rsidRPr="00F522E7" w:rsidRDefault="00743BB4" w:rsidP="00743BB4">
            <w:pPr>
              <w:jc w:val="center"/>
              <w:rPr>
                <w:color w:val="000000"/>
                <w:sz w:val="24"/>
                <w:szCs w:val="24"/>
                <w:lang w:eastAsia="uk-UA"/>
              </w:rPr>
            </w:pPr>
            <w:r w:rsidRPr="00F522E7">
              <w:rPr>
                <w:color w:val="000000"/>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001DD12E" w14:textId="77777777"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14:paraId="12EE8351" w14:textId="77777777" w:rsidR="00C54C2B" w:rsidRPr="00F522E7" w:rsidRDefault="00F049A4" w:rsidP="004D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uk-UA"/>
              </w:rPr>
            </w:pPr>
            <w:r w:rsidRPr="00F522E7">
              <w:rPr>
                <w:color w:val="000000"/>
                <w:sz w:val="24"/>
                <w:szCs w:val="24"/>
                <w:lang w:eastAsia="uk-UA"/>
              </w:rPr>
              <w:t>3</w:t>
            </w:r>
            <w:r w:rsidR="004D11BE" w:rsidRPr="00F522E7">
              <w:rPr>
                <w:color w:val="000000"/>
                <w:sz w:val="24"/>
                <w:szCs w:val="24"/>
                <w:lang w:eastAsia="uk-UA"/>
              </w:rPr>
              <w:t xml:space="preserve"> </w:t>
            </w:r>
            <w:r w:rsidR="001C6EF3">
              <w:rPr>
                <w:color w:val="000000"/>
                <w:sz w:val="24"/>
                <w:szCs w:val="24"/>
                <w:lang w:eastAsia="uk-UA"/>
              </w:rPr>
              <w:t>робочі дні</w:t>
            </w:r>
          </w:p>
        </w:tc>
      </w:tr>
      <w:tr w:rsidR="00743BB4" w:rsidRPr="00F522E7" w14:paraId="269AA723" w14:textId="77777777" w:rsidTr="00F406AE">
        <w:tc>
          <w:tcPr>
            <w:tcW w:w="210" w:type="pct"/>
            <w:tcBorders>
              <w:top w:val="outset" w:sz="6" w:space="0" w:color="000000"/>
              <w:left w:val="outset" w:sz="6" w:space="0" w:color="000000"/>
              <w:bottom w:val="outset" w:sz="6" w:space="0" w:color="000000"/>
              <w:right w:val="outset" w:sz="6" w:space="0" w:color="000000"/>
            </w:tcBorders>
          </w:tcPr>
          <w:p w14:paraId="555F46A9" w14:textId="77777777" w:rsidR="00743BB4" w:rsidRPr="00F522E7" w:rsidRDefault="00743BB4" w:rsidP="00743BB4">
            <w:pPr>
              <w:jc w:val="center"/>
              <w:rPr>
                <w:color w:val="000000"/>
                <w:sz w:val="24"/>
                <w:szCs w:val="24"/>
                <w:lang w:eastAsia="uk-UA"/>
              </w:rPr>
            </w:pPr>
            <w:r w:rsidRPr="00F522E7">
              <w:rPr>
                <w:color w:val="000000"/>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14:paraId="4326AFB0" w14:textId="77777777" w:rsidR="00743BB4" w:rsidRPr="00F522E7" w:rsidRDefault="00743BB4" w:rsidP="00743BB4">
            <w:pPr>
              <w:rPr>
                <w:color w:val="000000"/>
                <w:sz w:val="24"/>
                <w:szCs w:val="24"/>
                <w:highlight w:val="yellow"/>
                <w:lang w:eastAsia="uk-UA"/>
              </w:rPr>
            </w:pPr>
            <w:r w:rsidRPr="00F522E7">
              <w:rPr>
                <w:color w:val="000000"/>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3E2EDB2A" w14:textId="77777777" w:rsidR="00743BB4" w:rsidRPr="00F522E7" w:rsidRDefault="00AE5D86" w:rsidP="00973CD5">
            <w:pPr>
              <w:pStyle w:val="HTML"/>
              <w:jc w:val="both"/>
              <w:rPr>
                <w:rFonts w:ascii="Times New Roman" w:hAnsi="Times New Roman"/>
                <w:color w:val="000000"/>
                <w:lang w:val="uk-UA"/>
              </w:rPr>
            </w:pPr>
            <w:bookmarkStart w:id="9" w:name="o371"/>
            <w:bookmarkStart w:id="10" w:name="o625"/>
            <w:bookmarkStart w:id="11" w:name="o545"/>
            <w:bookmarkStart w:id="12" w:name="o116"/>
            <w:bookmarkEnd w:id="9"/>
            <w:bookmarkEnd w:id="10"/>
            <w:bookmarkEnd w:id="11"/>
            <w:bookmarkEnd w:id="12"/>
            <w:r w:rsidRPr="00F522E7">
              <w:rPr>
                <w:rFonts w:ascii="Times New Roman" w:hAnsi="Times New Roman"/>
                <w:color w:val="000000"/>
                <w:lang w:val="uk-UA"/>
              </w:rPr>
              <w:t xml:space="preserve">Подання документів не в повному обсязі </w:t>
            </w:r>
          </w:p>
        </w:tc>
      </w:tr>
      <w:tr w:rsidR="00292C52" w:rsidRPr="00F522E7" w14:paraId="5005DB45" w14:textId="77777777" w:rsidTr="00292C52">
        <w:tc>
          <w:tcPr>
            <w:tcW w:w="210" w:type="pct"/>
            <w:tcBorders>
              <w:top w:val="outset" w:sz="6" w:space="0" w:color="000000"/>
              <w:left w:val="outset" w:sz="6" w:space="0" w:color="000000"/>
              <w:bottom w:val="outset" w:sz="6" w:space="0" w:color="000000"/>
              <w:right w:val="outset" w:sz="6" w:space="0" w:color="000000"/>
            </w:tcBorders>
            <w:hideMark/>
          </w:tcPr>
          <w:p w14:paraId="160AAB21" w14:textId="77777777" w:rsidR="00743BB4" w:rsidRPr="00F522E7" w:rsidRDefault="00743BB4" w:rsidP="00743BB4">
            <w:pPr>
              <w:jc w:val="left"/>
              <w:rPr>
                <w:color w:val="000000"/>
                <w:sz w:val="24"/>
                <w:szCs w:val="24"/>
                <w:lang w:eastAsia="uk-UA"/>
              </w:rPr>
            </w:pPr>
            <w:r w:rsidRPr="00F522E7">
              <w:rPr>
                <w:color w:val="000000"/>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3253DA6B" w14:textId="77777777" w:rsidR="00743BB4" w:rsidRPr="00F522E7" w:rsidRDefault="00743BB4" w:rsidP="00743BB4">
            <w:pPr>
              <w:rPr>
                <w:color w:val="000000"/>
                <w:sz w:val="24"/>
                <w:szCs w:val="24"/>
                <w:highlight w:val="yellow"/>
                <w:lang w:eastAsia="uk-UA"/>
              </w:rPr>
            </w:pPr>
            <w:r w:rsidRPr="00F522E7">
              <w:rPr>
                <w:color w:val="000000"/>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14:paraId="55EF1502" w14:textId="77777777" w:rsidR="00C54C2B" w:rsidRPr="00F522E7" w:rsidRDefault="0074389C" w:rsidP="00973CD5">
            <w:pPr>
              <w:pStyle w:val="HTML"/>
              <w:shd w:val="clear" w:color="auto" w:fill="FFFFFF"/>
              <w:tabs>
                <w:tab w:val="left" w:pos="720"/>
              </w:tabs>
              <w:jc w:val="both"/>
              <w:textAlignment w:val="baseline"/>
              <w:rPr>
                <w:rFonts w:ascii="Times New Roman" w:hAnsi="Times New Roman"/>
                <w:color w:val="000000"/>
                <w:lang w:val="uk-UA" w:eastAsia="uk-UA"/>
              </w:rPr>
            </w:pPr>
            <w:r w:rsidRPr="00F522E7">
              <w:rPr>
                <w:rFonts w:ascii="Times New Roman" w:hAnsi="Times New Roman"/>
                <w:color w:val="000000"/>
                <w:lang w:val="uk-UA" w:eastAsia="uk-UA"/>
              </w:rPr>
              <w:t xml:space="preserve">Направлення необхідних документів до </w:t>
            </w:r>
            <w:r w:rsidRPr="00F522E7">
              <w:rPr>
                <w:rFonts w:ascii="&amp;quot" w:hAnsi="&amp;quot"/>
                <w:color w:val="000000"/>
                <w:lang w:val="uk-UA" w:eastAsia="uk-UA"/>
              </w:rPr>
              <w:t xml:space="preserve">державної реабілітаційної установи (центру комплексної реабілітації для осіб з інвалідністю, </w:t>
            </w:r>
            <w:r w:rsidR="005B00B8">
              <w:rPr>
                <w:rFonts w:ascii="&amp;quot" w:hAnsi="&amp;quot"/>
                <w:color w:val="000000"/>
                <w:lang w:val="uk-UA" w:eastAsia="uk-UA"/>
              </w:rPr>
              <w:t>дітей з інвалідністю), що належи</w:t>
            </w:r>
            <w:r w:rsidRPr="00F522E7">
              <w:rPr>
                <w:rFonts w:ascii="&amp;quot" w:hAnsi="&amp;quot"/>
                <w:color w:val="000000"/>
                <w:lang w:val="uk-UA" w:eastAsia="uk-UA"/>
              </w:rPr>
              <w:t>ть до сфери управління Мінсоцполітики</w:t>
            </w:r>
          </w:p>
        </w:tc>
      </w:tr>
      <w:tr w:rsidR="00292C52" w:rsidRPr="00F522E7" w14:paraId="6A34D532" w14:textId="77777777" w:rsidTr="00292C52">
        <w:tc>
          <w:tcPr>
            <w:tcW w:w="210" w:type="pct"/>
            <w:tcBorders>
              <w:top w:val="outset" w:sz="6" w:space="0" w:color="000000"/>
              <w:left w:val="outset" w:sz="6" w:space="0" w:color="000000"/>
              <w:bottom w:val="outset" w:sz="6" w:space="0" w:color="000000"/>
              <w:right w:val="outset" w:sz="6" w:space="0" w:color="000000"/>
            </w:tcBorders>
            <w:hideMark/>
          </w:tcPr>
          <w:p w14:paraId="0BB9D557" w14:textId="77777777" w:rsidR="00743BB4" w:rsidRPr="00F522E7" w:rsidRDefault="00743BB4" w:rsidP="00743BB4">
            <w:pPr>
              <w:jc w:val="left"/>
              <w:rPr>
                <w:color w:val="000000"/>
                <w:sz w:val="24"/>
                <w:szCs w:val="24"/>
                <w:lang w:eastAsia="uk-UA"/>
              </w:rPr>
            </w:pPr>
            <w:r w:rsidRPr="00F522E7">
              <w:rPr>
                <w:color w:val="000000"/>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733A13F7" w14:textId="77777777" w:rsidR="00743BB4" w:rsidRPr="00F522E7" w:rsidRDefault="00743BB4" w:rsidP="00743BB4">
            <w:pPr>
              <w:rPr>
                <w:color w:val="000000"/>
                <w:sz w:val="24"/>
                <w:szCs w:val="24"/>
                <w:highlight w:val="yellow"/>
                <w:lang w:eastAsia="uk-UA"/>
              </w:rPr>
            </w:pPr>
            <w:r w:rsidRPr="00F522E7">
              <w:rPr>
                <w:color w:val="000000"/>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14:paraId="161CCEC3" w14:textId="77777777" w:rsidR="008A24CE" w:rsidRPr="00F522E7" w:rsidRDefault="0074389C" w:rsidP="00743BB4">
            <w:pPr>
              <w:rPr>
                <w:color w:val="000000"/>
                <w:sz w:val="24"/>
                <w:szCs w:val="24"/>
                <w:lang w:eastAsia="ru-RU"/>
              </w:rPr>
            </w:pPr>
            <w:r w:rsidRPr="00F522E7">
              <w:rPr>
                <w:color w:val="000000"/>
                <w:sz w:val="24"/>
                <w:szCs w:val="24"/>
                <w:lang w:eastAsia="uk-UA"/>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14:paraId="07E3CE83" w14:textId="77777777" w:rsidR="00275B09" w:rsidRDefault="00275B09" w:rsidP="00275B09">
      <w:pPr>
        <w:rPr>
          <w:i/>
          <w:color w:val="000000"/>
          <w:sz w:val="24"/>
          <w:szCs w:val="24"/>
        </w:rPr>
      </w:pPr>
      <w:bookmarkStart w:id="13" w:name="n43"/>
      <w:bookmarkEnd w:id="13"/>
    </w:p>
    <w:p w14:paraId="497627EB" w14:textId="77777777" w:rsidR="001C5BE4" w:rsidRDefault="001C5BE4">
      <w:pPr>
        <w:rPr>
          <w:sz w:val="24"/>
          <w:szCs w:val="24"/>
        </w:rPr>
      </w:pPr>
    </w:p>
    <w:sectPr w:rsidR="001C5BE4" w:rsidSect="003C7741">
      <w:headerReference w:type="default" r:id="rId11"/>
      <w:pgSz w:w="11906" w:h="16838"/>
      <w:pgMar w:top="568"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33B8" w14:textId="77777777" w:rsidR="000A7F95" w:rsidRDefault="000A7F95">
      <w:r>
        <w:separator/>
      </w:r>
    </w:p>
  </w:endnote>
  <w:endnote w:type="continuationSeparator" w:id="0">
    <w:p w14:paraId="2456BDE7" w14:textId="77777777" w:rsidR="000A7F95" w:rsidRDefault="000A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97B7" w14:textId="77777777" w:rsidR="000A7F95" w:rsidRDefault="000A7F95">
      <w:r>
        <w:separator/>
      </w:r>
    </w:p>
  </w:footnote>
  <w:footnote w:type="continuationSeparator" w:id="0">
    <w:p w14:paraId="714A6E8F" w14:textId="77777777" w:rsidR="000A7F95" w:rsidRDefault="000A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E802" w14:textId="77777777"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1348C" w:rsidRPr="00B1348C">
      <w:rPr>
        <w:noProof/>
        <w:sz w:val="24"/>
        <w:szCs w:val="24"/>
        <w:lang w:val="ru-RU"/>
      </w:rPr>
      <w:t>3</w:t>
    </w:r>
    <w:r w:rsidRPr="003945B6">
      <w:rPr>
        <w:sz w:val="24"/>
        <w:szCs w:val="24"/>
      </w:rPr>
      <w:fldChar w:fldCharType="end"/>
    </w:r>
  </w:p>
  <w:p w14:paraId="73A77D8C"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46B5B55"/>
    <w:multiLevelType w:val="hybridMultilevel"/>
    <w:tmpl w:val="8C6804FE"/>
    <w:lvl w:ilvl="0" w:tplc="E4EE364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A0267A"/>
    <w:multiLevelType w:val="hybridMultilevel"/>
    <w:tmpl w:val="FB801880"/>
    <w:lvl w:ilvl="0" w:tplc="E034A4D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6AD6202"/>
    <w:multiLevelType w:val="hybridMultilevel"/>
    <w:tmpl w:val="55007AC8"/>
    <w:lvl w:ilvl="0" w:tplc="82A6B98A">
      <w:numFmt w:val="bullet"/>
      <w:lvlText w:val="-"/>
      <w:lvlJc w:val="left"/>
      <w:pPr>
        <w:ind w:left="720" w:hanging="360"/>
      </w:pPr>
      <w:rPr>
        <w:rFonts w:ascii="&amp;quot" w:eastAsia="Times New Roman" w:hAnsi="&amp;quo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9E42E8"/>
    <w:multiLevelType w:val="hybridMultilevel"/>
    <w:tmpl w:val="9E721DA2"/>
    <w:lvl w:ilvl="0" w:tplc="784ED27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9C92559"/>
    <w:multiLevelType w:val="hybridMultilevel"/>
    <w:tmpl w:val="0BDE84AA"/>
    <w:lvl w:ilvl="0" w:tplc="DC2C126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7576259"/>
    <w:multiLevelType w:val="hybridMultilevel"/>
    <w:tmpl w:val="FD5EB166"/>
    <w:lvl w:ilvl="0" w:tplc="003C5F0E">
      <w:numFmt w:val="bullet"/>
      <w:lvlText w:val="-"/>
      <w:lvlJc w:val="left"/>
      <w:pPr>
        <w:ind w:left="540" w:hanging="360"/>
      </w:pPr>
      <w:rPr>
        <w:rFonts w:ascii="Times New Roman" w:eastAsia="Times New Roman" w:hAnsi="Times New Roman" w:hint="default"/>
      </w:rPr>
    </w:lvl>
    <w:lvl w:ilvl="1" w:tplc="04220003" w:tentative="1">
      <w:start w:val="1"/>
      <w:numFmt w:val="bullet"/>
      <w:lvlText w:val="o"/>
      <w:lvlJc w:val="left"/>
      <w:pPr>
        <w:ind w:left="1260" w:hanging="360"/>
      </w:pPr>
      <w:rPr>
        <w:rFonts w:ascii="Courier New" w:hAnsi="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7"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2D74"/>
    <w:rsid w:val="00010AF8"/>
    <w:rsid w:val="000161C7"/>
    <w:rsid w:val="00026684"/>
    <w:rsid w:val="00033618"/>
    <w:rsid w:val="0003402C"/>
    <w:rsid w:val="00036A67"/>
    <w:rsid w:val="00042A7F"/>
    <w:rsid w:val="000605BE"/>
    <w:rsid w:val="000655A6"/>
    <w:rsid w:val="0007665A"/>
    <w:rsid w:val="00084C29"/>
    <w:rsid w:val="00085371"/>
    <w:rsid w:val="00090045"/>
    <w:rsid w:val="0009473A"/>
    <w:rsid w:val="00095AF0"/>
    <w:rsid w:val="000A0348"/>
    <w:rsid w:val="000A7F95"/>
    <w:rsid w:val="000B786B"/>
    <w:rsid w:val="000C20B5"/>
    <w:rsid w:val="000C4798"/>
    <w:rsid w:val="000C6523"/>
    <w:rsid w:val="000C7044"/>
    <w:rsid w:val="000C77D7"/>
    <w:rsid w:val="000D45FE"/>
    <w:rsid w:val="000E1176"/>
    <w:rsid w:val="000E1485"/>
    <w:rsid w:val="000E1FD6"/>
    <w:rsid w:val="000F2113"/>
    <w:rsid w:val="000F2ECB"/>
    <w:rsid w:val="0010190F"/>
    <w:rsid w:val="001038DC"/>
    <w:rsid w:val="00106EB1"/>
    <w:rsid w:val="001105E0"/>
    <w:rsid w:val="0011496E"/>
    <w:rsid w:val="00115B24"/>
    <w:rsid w:val="00117A21"/>
    <w:rsid w:val="001243CC"/>
    <w:rsid w:val="00136557"/>
    <w:rsid w:val="00142A11"/>
    <w:rsid w:val="00144329"/>
    <w:rsid w:val="00146936"/>
    <w:rsid w:val="00146C85"/>
    <w:rsid w:val="0015384F"/>
    <w:rsid w:val="001611BA"/>
    <w:rsid w:val="001651D9"/>
    <w:rsid w:val="00166427"/>
    <w:rsid w:val="00167EC2"/>
    <w:rsid w:val="0017150E"/>
    <w:rsid w:val="00171B6E"/>
    <w:rsid w:val="00182686"/>
    <w:rsid w:val="00184DCE"/>
    <w:rsid w:val="001A295C"/>
    <w:rsid w:val="001B2806"/>
    <w:rsid w:val="001B34C5"/>
    <w:rsid w:val="001B5599"/>
    <w:rsid w:val="001C5BE4"/>
    <w:rsid w:val="001C6EF3"/>
    <w:rsid w:val="001D00AC"/>
    <w:rsid w:val="001D2AE7"/>
    <w:rsid w:val="001D5657"/>
    <w:rsid w:val="001E0E70"/>
    <w:rsid w:val="001E1F5F"/>
    <w:rsid w:val="00200BCD"/>
    <w:rsid w:val="00213264"/>
    <w:rsid w:val="00215E41"/>
    <w:rsid w:val="00216288"/>
    <w:rsid w:val="00227637"/>
    <w:rsid w:val="00234BF6"/>
    <w:rsid w:val="00235110"/>
    <w:rsid w:val="0023746A"/>
    <w:rsid w:val="00241DE9"/>
    <w:rsid w:val="002604BC"/>
    <w:rsid w:val="00264EFA"/>
    <w:rsid w:val="00266526"/>
    <w:rsid w:val="002701F6"/>
    <w:rsid w:val="00275B09"/>
    <w:rsid w:val="0029223E"/>
    <w:rsid w:val="00292C52"/>
    <w:rsid w:val="00296FC1"/>
    <w:rsid w:val="002A09F8"/>
    <w:rsid w:val="002A134F"/>
    <w:rsid w:val="002B1364"/>
    <w:rsid w:val="002B6C94"/>
    <w:rsid w:val="002C5FE2"/>
    <w:rsid w:val="002E57D1"/>
    <w:rsid w:val="00310E44"/>
    <w:rsid w:val="00313492"/>
    <w:rsid w:val="00322E78"/>
    <w:rsid w:val="0032419D"/>
    <w:rsid w:val="0034664E"/>
    <w:rsid w:val="003501DB"/>
    <w:rsid w:val="00353301"/>
    <w:rsid w:val="00355FDD"/>
    <w:rsid w:val="0036505C"/>
    <w:rsid w:val="003705E8"/>
    <w:rsid w:val="00370A57"/>
    <w:rsid w:val="003925CA"/>
    <w:rsid w:val="003945B6"/>
    <w:rsid w:val="00394805"/>
    <w:rsid w:val="00395BBB"/>
    <w:rsid w:val="00396C65"/>
    <w:rsid w:val="003B3D20"/>
    <w:rsid w:val="003B4EAB"/>
    <w:rsid w:val="003C53E4"/>
    <w:rsid w:val="003C7741"/>
    <w:rsid w:val="003D009D"/>
    <w:rsid w:val="003D7EEC"/>
    <w:rsid w:val="003F72E4"/>
    <w:rsid w:val="00402840"/>
    <w:rsid w:val="004043C4"/>
    <w:rsid w:val="00410CE6"/>
    <w:rsid w:val="00414B20"/>
    <w:rsid w:val="0042783A"/>
    <w:rsid w:val="00435732"/>
    <w:rsid w:val="004415DE"/>
    <w:rsid w:val="0044163C"/>
    <w:rsid w:val="0044181A"/>
    <w:rsid w:val="004633F3"/>
    <w:rsid w:val="00470FD0"/>
    <w:rsid w:val="00472DB4"/>
    <w:rsid w:val="004817BD"/>
    <w:rsid w:val="004823FC"/>
    <w:rsid w:val="004862C2"/>
    <w:rsid w:val="00497481"/>
    <w:rsid w:val="004A30AA"/>
    <w:rsid w:val="004B0345"/>
    <w:rsid w:val="004B708A"/>
    <w:rsid w:val="004C4CF3"/>
    <w:rsid w:val="004D11BE"/>
    <w:rsid w:val="004E0545"/>
    <w:rsid w:val="004E2C52"/>
    <w:rsid w:val="004E4EA7"/>
    <w:rsid w:val="004E5A65"/>
    <w:rsid w:val="004F2C26"/>
    <w:rsid w:val="004F324E"/>
    <w:rsid w:val="004F426F"/>
    <w:rsid w:val="00502487"/>
    <w:rsid w:val="00504671"/>
    <w:rsid w:val="00504A92"/>
    <w:rsid w:val="0052271C"/>
    <w:rsid w:val="00523281"/>
    <w:rsid w:val="005265CD"/>
    <w:rsid w:val="00532575"/>
    <w:rsid w:val="005403D3"/>
    <w:rsid w:val="0054129F"/>
    <w:rsid w:val="00561AE1"/>
    <w:rsid w:val="00562830"/>
    <w:rsid w:val="00571215"/>
    <w:rsid w:val="0058150B"/>
    <w:rsid w:val="00586539"/>
    <w:rsid w:val="00592154"/>
    <w:rsid w:val="0059459D"/>
    <w:rsid w:val="005959BD"/>
    <w:rsid w:val="005A0E81"/>
    <w:rsid w:val="005A50C4"/>
    <w:rsid w:val="005B00B8"/>
    <w:rsid w:val="005B1B2C"/>
    <w:rsid w:val="005C1514"/>
    <w:rsid w:val="005C3FA9"/>
    <w:rsid w:val="005D04A9"/>
    <w:rsid w:val="005D6FA5"/>
    <w:rsid w:val="005E243C"/>
    <w:rsid w:val="005E52B8"/>
    <w:rsid w:val="005F46C4"/>
    <w:rsid w:val="005F4D26"/>
    <w:rsid w:val="00622936"/>
    <w:rsid w:val="00633F0B"/>
    <w:rsid w:val="006351A3"/>
    <w:rsid w:val="00647182"/>
    <w:rsid w:val="006630D9"/>
    <w:rsid w:val="0066430A"/>
    <w:rsid w:val="006655C1"/>
    <w:rsid w:val="006704A9"/>
    <w:rsid w:val="006751F1"/>
    <w:rsid w:val="00676D77"/>
    <w:rsid w:val="00680658"/>
    <w:rsid w:val="006823D5"/>
    <w:rsid w:val="00686162"/>
    <w:rsid w:val="00687468"/>
    <w:rsid w:val="00687573"/>
    <w:rsid w:val="00690FCC"/>
    <w:rsid w:val="00692EE6"/>
    <w:rsid w:val="006B1C55"/>
    <w:rsid w:val="006B47F8"/>
    <w:rsid w:val="006B5CEE"/>
    <w:rsid w:val="006C1244"/>
    <w:rsid w:val="006C44EC"/>
    <w:rsid w:val="006C79BC"/>
    <w:rsid w:val="006D5639"/>
    <w:rsid w:val="006D7D9B"/>
    <w:rsid w:val="006E56CE"/>
    <w:rsid w:val="006E6155"/>
    <w:rsid w:val="006E71D3"/>
    <w:rsid w:val="0070141D"/>
    <w:rsid w:val="00701632"/>
    <w:rsid w:val="007105B4"/>
    <w:rsid w:val="007115D7"/>
    <w:rsid w:val="00712EBB"/>
    <w:rsid w:val="00715E47"/>
    <w:rsid w:val="00722219"/>
    <w:rsid w:val="00722A3F"/>
    <w:rsid w:val="00732C32"/>
    <w:rsid w:val="007335C6"/>
    <w:rsid w:val="00736CAD"/>
    <w:rsid w:val="0074389C"/>
    <w:rsid w:val="00743BB4"/>
    <w:rsid w:val="00747BDD"/>
    <w:rsid w:val="00750652"/>
    <w:rsid w:val="00750F9B"/>
    <w:rsid w:val="00755275"/>
    <w:rsid w:val="007575A5"/>
    <w:rsid w:val="00761072"/>
    <w:rsid w:val="00764200"/>
    <w:rsid w:val="0076662C"/>
    <w:rsid w:val="007749DA"/>
    <w:rsid w:val="00775FEE"/>
    <w:rsid w:val="00783197"/>
    <w:rsid w:val="007837EB"/>
    <w:rsid w:val="00791CD5"/>
    <w:rsid w:val="007A660F"/>
    <w:rsid w:val="007A7278"/>
    <w:rsid w:val="007B4A2C"/>
    <w:rsid w:val="007B735E"/>
    <w:rsid w:val="007B7B83"/>
    <w:rsid w:val="007C172C"/>
    <w:rsid w:val="007C259A"/>
    <w:rsid w:val="007C591F"/>
    <w:rsid w:val="007E4A66"/>
    <w:rsid w:val="007E4E51"/>
    <w:rsid w:val="007F4116"/>
    <w:rsid w:val="007F41BA"/>
    <w:rsid w:val="007F625B"/>
    <w:rsid w:val="00804F08"/>
    <w:rsid w:val="008054F9"/>
    <w:rsid w:val="00805BC3"/>
    <w:rsid w:val="00812140"/>
    <w:rsid w:val="008123DA"/>
    <w:rsid w:val="00815D3C"/>
    <w:rsid w:val="00822D86"/>
    <w:rsid w:val="00823D95"/>
    <w:rsid w:val="00824963"/>
    <w:rsid w:val="00827847"/>
    <w:rsid w:val="008323AE"/>
    <w:rsid w:val="0083712B"/>
    <w:rsid w:val="00837174"/>
    <w:rsid w:val="0083793C"/>
    <w:rsid w:val="008413CA"/>
    <w:rsid w:val="00842E04"/>
    <w:rsid w:val="00854698"/>
    <w:rsid w:val="00856E0C"/>
    <w:rsid w:val="00857059"/>
    <w:rsid w:val="00857E81"/>
    <w:rsid w:val="00861A85"/>
    <w:rsid w:val="00861D01"/>
    <w:rsid w:val="00861D4E"/>
    <w:rsid w:val="00862B80"/>
    <w:rsid w:val="00864783"/>
    <w:rsid w:val="00870CA5"/>
    <w:rsid w:val="00883629"/>
    <w:rsid w:val="00884BBC"/>
    <w:rsid w:val="0088562C"/>
    <w:rsid w:val="00886A85"/>
    <w:rsid w:val="008909E3"/>
    <w:rsid w:val="008958CA"/>
    <w:rsid w:val="008A24CE"/>
    <w:rsid w:val="008B1659"/>
    <w:rsid w:val="008B2DC8"/>
    <w:rsid w:val="008C0A98"/>
    <w:rsid w:val="008C33FA"/>
    <w:rsid w:val="008C47F2"/>
    <w:rsid w:val="008C4F62"/>
    <w:rsid w:val="008D7220"/>
    <w:rsid w:val="008E0A2D"/>
    <w:rsid w:val="008E73E9"/>
    <w:rsid w:val="00911F85"/>
    <w:rsid w:val="00913CA2"/>
    <w:rsid w:val="00915943"/>
    <w:rsid w:val="009220D7"/>
    <w:rsid w:val="0093458A"/>
    <w:rsid w:val="00945D2F"/>
    <w:rsid w:val="00952E61"/>
    <w:rsid w:val="009620EA"/>
    <w:rsid w:val="00972D17"/>
    <w:rsid w:val="00973CD5"/>
    <w:rsid w:val="009761FB"/>
    <w:rsid w:val="00981DCD"/>
    <w:rsid w:val="00991625"/>
    <w:rsid w:val="00993A4C"/>
    <w:rsid w:val="00995D18"/>
    <w:rsid w:val="00996B96"/>
    <w:rsid w:val="009A498B"/>
    <w:rsid w:val="009A7275"/>
    <w:rsid w:val="009B55B6"/>
    <w:rsid w:val="009C1393"/>
    <w:rsid w:val="009C5BAD"/>
    <w:rsid w:val="009C7C5E"/>
    <w:rsid w:val="009E148D"/>
    <w:rsid w:val="009F5076"/>
    <w:rsid w:val="00A07DA4"/>
    <w:rsid w:val="00A1018D"/>
    <w:rsid w:val="00A11390"/>
    <w:rsid w:val="00A21F16"/>
    <w:rsid w:val="00A261B4"/>
    <w:rsid w:val="00A27DFF"/>
    <w:rsid w:val="00A30439"/>
    <w:rsid w:val="00A32304"/>
    <w:rsid w:val="00A4484A"/>
    <w:rsid w:val="00A46BD0"/>
    <w:rsid w:val="00A475C3"/>
    <w:rsid w:val="00A5437F"/>
    <w:rsid w:val="00A61109"/>
    <w:rsid w:val="00A7050D"/>
    <w:rsid w:val="00A82B8D"/>
    <w:rsid w:val="00A82E40"/>
    <w:rsid w:val="00A92D4A"/>
    <w:rsid w:val="00A93784"/>
    <w:rsid w:val="00A9474B"/>
    <w:rsid w:val="00AA25EE"/>
    <w:rsid w:val="00AA7677"/>
    <w:rsid w:val="00AC2D5D"/>
    <w:rsid w:val="00AC6509"/>
    <w:rsid w:val="00AD7903"/>
    <w:rsid w:val="00AE0A46"/>
    <w:rsid w:val="00AE5D86"/>
    <w:rsid w:val="00AE619C"/>
    <w:rsid w:val="00AE65A0"/>
    <w:rsid w:val="00AF2A93"/>
    <w:rsid w:val="00AF778B"/>
    <w:rsid w:val="00B00CF3"/>
    <w:rsid w:val="00B06FDF"/>
    <w:rsid w:val="00B0712D"/>
    <w:rsid w:val="00B1108B"/>
    <w:rsid w:val="00B1348C"/>
    <w:rsid w:val="00B21D74"/>
    <w:rsid w:val="00B22FA0"/>
    <w:rsid w:val="00B26E40"/>
    <w:rsid w:val="00B26E44"/>
    <w:rsid w:val="00B414E5"/>
    <w:rsid w:val="00B41F13"/>
    <w:rsid w:val="00B51941"/>
    <w:rsid w:val="00B579ED"/>
    <w:rsid w:val="00B605DC"/>
    <w:rsid w:val="00B62E95"/>
    <w:rsid w:val="00B65A7F"/>
    <w:rsid w:val="00B66F74"/>
    <w:rsid w:val="00B70BAD"/>
    <w:rsid w:val="00B82B90"/>
    <w:rsid w:val="00B852E6"/>
    <w:rsid w:val="00B870B4"/>
    <w:rsid w:val="00B87855"/>
    <w:rsid w:val="00B90F65"/>
    <w:rsid w:val="00B91D41"/>
    <w:rsid w:val="00BA0008"/>
    <w:rsid w:val="00BB06FD"/>
    <w:rsid w:val="00BB5045"/>
    <w:rsid w:val="00BC01D4"/>
    <w:rsid w:val="00BC1CBF"/>
    <w:rsid w:val="00BC7DDE"/>
    <w:rsid w:val="00BD0DEC"/>
    <w:rsid w:val="00BE13CA"/>
    <w:rsid w:val="00BE5E7F"/>
    <w:rsid w:val="00BE76BB"/>
    <w:rsid w:val="00BF0400"/>
    <w:rsid w:val="00BF7369"/>
    <w:rsid w:val="00BF771B"/>
    <w:rsid w:val="00C003AD"/>
    <w:rsid w:val="00C02FE1"/>
    <w:rsid w:val="00C145BF"/>
    <w:rsid w:val="00C20F8D"/>
    <w:rsid w:val="00C23149"/>
    <w:rsid w:val="00C26FCB"/>
    <w:rsid w:val="00C35FF1"/>
    <w:rsid w:val="00C46828"/>
    <w:rsid w:val="00C47C56"/>
    <w:rsid w:val="00C511CA"/>
    <w:rsid w:val="00C54C2B"/>
    <w:rsid w:val="00C638C2"/>
    <w:rsid w:val="00C64CC7"/>
    <w:rsid w:val="00C64D67"/>
    <w:rsid w:val="00C71B0E"/>
    <w:rsid w:val="00C74B67"/>
    <w:rsid w:val="00C84E49"/>
    <w:rsid w:val="00C8641F"/>
    <w:rsid w:val="00CA56F9"/>
    <w:rsid w:val="00CB4746"/>
    <w:rsid w:val="00CB5FC5"/>
    <w:rsid w:val="00CB63F4"/>
    <w:rsid w:val="00CC122F"/>
    <w:rsid w:val="00CC1962"/>
    <w:rsid w:val="00CC210A"/>
    <w:rsid w:val="00CC2EA2"/>
    <w:rsid w:val="00CC43DD"/>
    <w:rsid w:val="00CC6C49"/>
    <w:rsid w:val="00CD0DD2"/>
    <w:rsid w:val="00CD0EEB"/>
    <w:rsid w:val="00CD536C"/>
    <w:rsid w:val="00CD590D"/>
    <w:rsid w:val="00CE14D9"/>
    <w:rsid w:val="00CE2C11"/>
    <w:rsid w:val="00CF0CAC"/>
    <w:rsid w:val="00D0068B"/>
    <w:rsid w:val="00D03D12"/>
    <w:rsid w:val="00D06F54"/>
    <w:rsid w:val="00D122AF"/>
    <w:rsid w:val="00D1360F"/>
    <w:rsid w:val="00D15F86"/>
    <w:rsid w:val="00D16275"/>
    <w:rsid w:val="00D27758"/>
    <w:rsid w:val="00D36D97"/>
    <w:rsid w:val="00D46350"/>
    <w:rsid w:val="00D5202C"/>
    <w:rsid w:val="00D53A48"/>
    <w:rsid w:val="00D55EA8"/>
    <w:rsid w:val="00D607C9"/>
    <w:rsid w:val="00D62D2F"/>
    <w:rsid w:val="00D674D2"/>
    <w:rsid w:val="00D73D1F"/>
    <w:rsid w:val="00D7695F"/>
    <w:rsid w:val="00D84C0B"/>
    <w:rsid w:val="00D874E5"/>
    <w:rsid w:val="00D92F17"/>
    <w:rsid w:val="00DA16EB"/>
    <w:rsid w:val="00DA1733"/>
    <w:rsid w:val="00DB03D7"/>
    <w:rsid w:val="00DB6321"/>
    <w:rsid w:val="00DC285B"/>
    <w:rsid w:val="00DC2A9F"/>
    <w:rsid w:val="00DD003D"/>
    <w:rsid w:val="00DD2B2D"/>
    <w:rsid w:val="00DD36A3"/>
    <w:rsid w:val="00DD4ACE"/>
    <w:rsid w:val="00DD599D"/>
    <w:rsid w:val="00DD6A3A"/>
    <w:rsid w:val="00DE28B3"/>
    <w:rsid w:val="00DE6CCD"/>
    <w:rsid w:val="00DF0239"/>
    <w:rsid w:val="00E016F5"/>
    <w:rsid w:val="00E01BE7"/>
    <w:rsid w:val="00E038ED"/>
    <w:rsid w:val="00E20177"/>
    <w:rsid w:val="00E2216E"/>
    <w:rsid w:val="00E341F0"/>
    <w:rsid w:val="00E3515D"/>
    <w:rsid w:val="00E4367F"/>
    <w:rsid w:val="00E43F0B"/>
    <w:rsid w:val="00E445C3"/>
    <w:rsid w:val="00E456B9"/>
    <w:rsid w:val="00E47B4B"/>
    <w:rsid w:val="00E51A6F"/>
    <w:rsid w:val="00E55BA5"/>
    <w:rsid w:val="00E631B4"/>
    <w:rsid w:val="00E652C5"/>
    <w:rsid w:val="00E8689A"/>
    <w:rsid w:val="00E87995"/>
    <w:rsid w:val="00E9026A"/>
    <w:rsid w:val="00E9323A"/>
    <w:rsid w:val="00E937A2"/>
    <w:rsid w:val="00E95E44"/>
    <w:rsid w:val="00EA36D5"/>
    <w:rsid w:val="00EB22C6"/>
    <w:rsid w:val="00EC550D"/>
    <w:rsid w:val="00EE1889"/>
    <w:rsid w:val="00EE412D"/>
    <w:rsid w:val="00EE4860"/>
    <w:rsid w:val="00EE537A"/>
    <w:rsid w:val="00EE6F32"/>
    <w:rsid w:val="00EF1618"/>
    <w:rsid w:val="00F03830"/>
    <w:rsid w:val="00F03964"/>
    <w:rsid w:val="00F03E60"/>
    <w:rsid w:val="00F049A4"/>
    <w:rsid w:val="00F04D9E"/>
    <w:rsid w:val="00F070C3"/>
    <w:rsid w:val="00F12FCE"/>
    <w:rsid w:val="00F14D4A"/>
    <w:rsid w:val="00F164CC"/>
    <w:rsid w:val="00F21C93"/>
    <w:rsid w:val="00F262FD"/>
    <w:rsid w:val="00F406AE"/>
    <w:rsid w:val="00F40837"/>
    <w:rsid w:val="00F423F7"/>
    <w:rsid w:val="00F45518"/>
    <w:rsid w:val="00F522E7"/>
    <w:rsid w:val="00F52ADF"/>
    <w:rsid w:val="00F52D52"/>
    <w:rsid w:val="00F60808"/>
    <w:rsid w:val="00F66839"/>
    <w:rsid w:val="00F868C1"/>
    <w:rsid w:val="00F94EC9"/>
    <w:rsid w:val="00F9685D"/>
    <w:rsid w:val="00F96E8E"/>
    <w:rsid w:val="00FA288F"/>
    <w:rsid w:val="00FA58CA"/>
    <w:rsid w:val="00FA6DA0"/>
    <w:rsid w:val="00FB26F5"/>
    <w:rsid w:val="00FB27CB"/>
    <w:rsid w:val="00FB3DD9"/>
    <w:rsid w:val="00FC1581"/>
    <w:rsid w:val="00FC5801"/>
    <w:rsid w:val="00FC6DEA"/>
    <w:rsid w:val="00FC6F7D"/>
    <w:rsid w:val="00FD1EF5"/>
    <w:rsid w:val="00FD318A"/>
    <w:rsid w:val="00FD37F2"/>
    <w:rsid w:val="00FE0629"/>
    <w:rsid w:val="00FE5788"/>
    <w:rsid w:val="00FF3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9DF88"/>
  <w15:chartTrackingRefBased/>
  <w15:docId w15:val="{63DF24CC-EDFD-4472-8FE0-B8793916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C2B"/>
    <w:pPr>
      <w:jc w:val="both"/>
    </w:pPr>
    <w:rPr>
      <w:rFonts w:ascii="Times New Roman" w:hAnsi="Times New Roman" w:cs="Times New Roman"/>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rPr>
      <w:lang w:val="x-none" w:eastAsia="x-none"/>
    </w:rPr>
  </w:style>
  <w:style w:type="character" w:customStyle="1" w:styleId="a5">
    <w:name w:val="Верхні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sz w:val="16"/>
      <w:szCs w:val="16"/>
      <w:lang w:val="x-none" w:eastAsia="x-none"/>
    </w:rPr>
  </w:style>
  <w:style w:type="character" w:customStyle="1" w:styleId="a7">
    <w:name w:val="Текст у виносці Знак"/>
    <w:link w:val="a6"/>
    <w:uiPriority w:val="99"/>
    <w:semiHidden/>
    <w:locked/>
    <w:rsid w:val="001651D9"/>
    <w:rPr>
      <w:rFonts w:ascii="Tahoma" w:hAnsi="Tahoma" w:cs="Tahoma"/>
      <w:sz w:val="16"/>
      <w:szCs w:val="16"/>
    </w:rPr>
  </w:style>
  <w:style w:type="table" w:styleId="a8">
    <w:name w:val="Table Grid"/>
    <w:basedOn w:val="a1"/>
    <w:uiPriority w:val="59"/>
    <w:rsid w:val="0059459D"/>
    <w:rPr>
      <w:rFonts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link w:val="HTML"/>
    <w:uiPriority w:val="99"/>
    <w:locked/>
    <w:rsid w:val="00775FEE"/>
    <w:rPr>
      <w:rFonts w:ascii="Courier New" w:hAnsi="Courier New" w:cs="Courier New"/>
      <w:sz w:val="24"/>
      <w:szCs w:val="24"/>
      <w:lang w:val="ru-RU" w:eastAsia="ru-RU"/>
    </w:rPr>
  </w:style>
  <w:style w:type="paragraph" w:styleId="a9">
    <w:name w:val="footer"/>
    <w:basedOn w:val="a"/>
    <w:link w:val="aa"/>
    <w:uiPriority w:val="99"/>
    <w:unhideWhenUsed/>
    <w:rsid w:val="003945B6"/>
    <w:pPr>
      <w:tabs>
        <w:tab w:val="center" w:pos="4819"/>
        <w:tab w:val="right" w:pos="9639"/>
      </w:tabs>
    </w:pPr>
    <w:rPr>
      <w:lang w:val="x-none" w:eastAsia="x-none"/>
    </w:rPr>
  </w:style>
  <w:style w:type="character" w:customStyle="1" w:styleId="aa">
    <w:name w:val="Нижній колонтитул Знак"/>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rvts37">
    <w:name w:val="rvts37"/>
    <w:rsid w:val="00571215"/>
    <w:rPr>
      <w:rFonts w:cs="Times New Roman"/>
    </w:rPr>
  </w:style>
  <w:style w:type="character" w:customStyle="1" w:styleId="apple-converted-space">
    <w:name w:val="apple-converted-space"/>
    <w:rsid w:val="00571215"/>
    <w:rPr>
      <w:rFonts w:cs="Times New Roman"/>
    </w:rPr>
  </w:style>
  <w:style w:type="character" w:styleId="ac">
    <w:name w:val="Hyperlink"/>
    <w:uiPriority w:val="99"/>
    <w:unhideWhenUsed/>
    <w:rsid w:val="00571215"/>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E652C5"/>
    <w:pPr>
      <w:jc w:val="left"/>
    </w:pPr>
    <w:rPr>
      <w:rFonts w:ascii="Verdana" w:hAnsi="Verdana"/>
      <w:sz w:val="20"/>
      <w:szCs w:val="20"/>
      <w:lang w:val="en-US"/>
    </w:rPr>
  </w:style>
  <w:style w:type="paragraph" w:customStyle="1" w:styleId="rvps2">
    <w:name w:val="rvps2"/>
    <w:basedOn w:val="a"/>
    <w:rsid w:val="00E652C5"/>
    <w:pPr>
      <w:spacing w:before="100" w:beforeAutospacing="1" w:after="100" w:afterAutospacing="1"/>
      <w:jc w:val="left"/>
    </w:pPr>
    <w:rPr>
      <w:sz w:val="24"/>
      <w:szCs w:val="24"/>
      <w:lang w:val="ru-RU" w:eastAsia="ru-RU"/>
    </w:rPr>
  </w:style>
  <w:style w:type="character" w:customStyle="1" w:styleId="rvts46">
    <w:name w:val="rvts46"/>
    <w:rsid w:val="00E652C5"/>
    <w:rPr>
      <w:rFonts w:cs="Times New Roman"/>
    </w:rPr>
  </w:style>
  <w:style w:type="character" w:styleId="ad">
    <w:name w:val="Emphasis"/>
    <w:uiPriority w:val="20"/>
    <w:qFormat/>
    <w:rsid w:val="007B735E"/>
    <w:rPr>
      <w:i/>
      <w:iCs/>
    </w:rPr>
  </w:style>
  <w:style w:type="paragraph" w:styleId="ae">
    <w:name w:val="No Spacing"/>
    <w:uiPriority w:val="1"/>
    <w:qFormat/>
    <w:rsid w:val="003C7741"/>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9831">
      <w:bodyDiv w:val="1"/>
      <w:marLeft w:val="0"/>
      <w:marRight w:val="0"/>
      <w:marTop w:val="0"/>
      <w:marBottom w:val="0"/>
      <w:divBdr>
        <w:top w:val="none" w:sz="0" w:space="0" w:color="auto"/>
        <w:left w:val="none" w:sz="0" w:space="0" w:color="auto"/>
        <w:bottom w:val="none" w:sz="0" w:space="0" w:color="auto"/>
        <w:right w:val="none" w:sz="0" w:space="0" w:color="auto"/>
      </w:divBdr>
    </w:div>
    <w:div w:id="369454869">
      <w:bodyDiv w:val="1"/>
      <w:marLeft w:val="0"/>
      <w:marRight w:val="0"/>
      <w:marTop w:val="0"/>
      <w:marBottom w:val="0"/>
      <w:divBdr>
        <w:top w:val="none" w:sz="0" w:space="0" w:color="auto"/>
        <w:left w:val="none" w:sz="0" w:space="0" w:color="auto"/>
        <w:bottom w:val="none" w:sz="0" w:space="0" w:color="auto"/>
        <w:right w:val="none" w:sz="0" w:space="0" w:color="auto"/>
      </w:divBdr>
    </w:div>
    <w:div w:id="485900342">
      <w:bodyDiv w:val="1"/>
      <w:marLeft w:val="0"/>
      <w:marRight w:val="0"/>
      <w:marTop w:val="0"/>
      <w:marBottom w:val="0"/>
      <w:divBdr>
        <w:top w:val="none" w:sz="0" w:space="0" w:color="auto"/>
        <w:left w:val="none" w:sz="0" w:space="0" w:color="auto"/>
        <w:bottom w:val="none" w:sz="0" w:space="0" w:color="auto"/>
        <w:right w:val="none" w:sz="0" w:space="0" w:color="auto"/>
      </w:divBdr>
    </w:div>
    <w:div w:id="599527946">
      <w:bodyDiv w:val="1"/>
      <w:marLeft w:val="0"/>
      <w:marRight w:val="0"/>
      <w:marTop w:val="0"/>
      <w:marBottom w:val="0"/>
      <w:divBdr>
        <w:top w:val="none" w:sz="0" w:space="0" w:color="auto"/>
        <w:left w:val="none" w:sz="0" w:space="0" w:color="auto"/>
        <w:bottom w:val="none" w:sz="0" w:space="0" w:color="auto"/>
        <w:right w:val="none" w:sz="0" w:space="0" w:color="auto"/>
      </w:divBdr>
      <w:divsChild>
        <w:div w:id="1179194767">
          <w:marLeft w:val="0"/>
          <w:marRight w:val="0"/>
          <w:marTop w:val="0"/>
          <w:marBottom w:val="0"/>
          <w:divBdr>
            <w:top w:val="none" w:sz="0" w:space="0" w:color="auto"/>
            <w:left w:val="none" w:sz="0" w:space="0" w:color="auto"/>
            <w:bottom w:val="none" w:sz="0" w:space="0" w:color="auto"/>
            <w:right w:val="none" w:sz="0" w:space="0" w:color="auto"/>
          </w:divBdr>
        </w:div>
      </w:divsChild>
    </w:div>
    <w:div w:id="739866558">
      <w:bodyDiv w:val="1"/>
      <w:marLeft w:val="0"/>
      <w:marRight w:val="0"/>
      <w:marTop w:val="0"/>
      <w:marBottom w:val="0"/>
      <w:divBdr>
        <w:top w:val="none" w:sz="0" w:space="0" w:color="auto"/>
        <w:left w:val="none" w:sz="0" w:space="0" w:color="auto"/>
        <w:bottom w:val="none" w:sz="0" w:space="0" w:color="auto"/>
        <w:right w:val="none" w:sz="0" w:space="0" w:color="auto"/>
      </w:divBdr>
    </w:div>
    <w:div w:id="795683724">
      <w:bodyDiv w:val="1"/>
      <w:marLeft w:val="0"/>
      <w:marRight w:val="0"/>
      <w:marTop w:val="0"/>
      <w:marBottom w:val="0"/>
      <w:divBdr>
        <w:top w:val="none" w:sz="0" w:space="0" w:color="auto"/>
        <w:left w:val="none" w:sz="0" w:space="0" w:color="auto"/>
        <w:bottom w:val="none" w:sz="0" w:space="0" w:color="auto"/>
        <w:right w:val="none" w:sz="0" w:space="0" w:color="auto"/>
      </w:divBdr>
      <w:divsChild>
        <w:div w:id="894313484">
          <w:marLeft w:val="0"/>
          <w:marRight w:val="0"/>
          <w:marTop w:val="150"/>
          <w:marBottom w:val="150"/>
          <w:divBdr>
            <w:top w:val="none" w:sz="0" w:space="0" w:color="auto"/>
            <w:left w:val="none" w:sz="0" w:space="0" w:color="auto"/>
            <w:bottom w:val="none" w:sz="0" w:space="0" w:color="auto"/>
            <w:right w:val="none" w:sz="0" w:space="0" w:color="auto"/>
          </w:divBdr>
        </w:div>
      </w:divsChild>
    </w:div>
    <w:div w:id="797452274">
      <w:bodyDiv w:val="1"/>
      <w:marLeft w:val="0"/>
      <w:marRight w:val="0"/>
      <w:marTop w:val="0"/>
      <w:marBottom w:val="0"/>
      <w:divBdr>
        <w:top w:val="none" w:sz="0" w:space="0" w:color="auto"/>
        <w:left w:val="none" w:sz="0" w:space="0" w:color="auto"/>
        <w:bottom w:val="none" w:sz="0" w:space="0" w:color="auto"/>
        <w:right w:val="none" w:sz="0" w:space="0" w:color="auto"/>
      </w:divBdr>
    </w:div>
    <w:div w:id="803545115">
      <w:bodyDiv w:val="1"/>
      <w:marLeft w:val="0"/>
      <w:marRight w:val="0"/>
      <w:marTop w:val="0"/>
      <w:marBottom w:val="0"/>
      <w:divBdr>
        <w:top w:val="none" w:sz="0" w:space="0" w:color="auto"/>
        <w:left w:val="none" w:sz="0" w:space="0" w:color="auto"/>
        <w:bottom w:val="none" w:sz="0" w:space="0" w:color="auto"/>
        <w:right w:val="none" w:sz="0" w:space="0" w:color="auto"/>
      </w:divBdr>
    </w:div>
    <w:div w:id="820317104">
      <w:marLeft w:val="0"/>
      <w:marRight w:val="0"/>
      <w:marTop w:val="0"/>
      <w:marBottom w:val="0"/>
      <w:divBdr>
        <w:top w:val="none" w:sz="0" w:space="0" w:color="auto"/>
        <w:left w:val="none" w:sz="0" w:space="0" w:color="auto"/>
        <w:bottom w:val="none" w:sz="0" w:space="0" w:color="auto"/>
        <w:right w:val="none" w:sz="0" w:space="0" w:color="auto"/>
      </w:divBdr>
    </w:div>
    <w:div w:id="820317105">
      <w:marLeft w:val="0"/>
      <w:marRight w:val="0"/>
      <w:marTop w:val="0"/>
      <w:marBottom w:val="0"/>
      <w:divBdr>
        <w:top w:val="none" w:sz="0" w:space="0" w:color="auto"/>
        <w:left w:val="none" w:sz="0" w:space="0" w:color="auto"/>
        <w:bottom w:val="none" w:sz="0" w:space="0" w:color="auto"/>
        <w:right w:val="none" w:sz="0" w:space="0" w:color="auto"/>
      </w:divBdr>
    </w:div>
    <w:div w:id="820317106">
      <w:marLeft w:val="0"/>
      <w:marRight w:val="0"/>
      <w:marTop w:val="0"/>
      <w:marBottom w:val="0"/>
      <w:divBdr>
        <w:top w:val="none" w:sz="0" w:space="0" w:color="auto"/>
        <w:left w:val="none" w:sz="0" w:space="0" w:color="auto"/>
        <w:bottom w:val="none" w:sz="0" w:space="0" w:color="auto"/>
        <w:right w:val="none" w:sz="0" w:space="0" w:color="auto"/>
      </w:divBdr>
    </w:div>
    <w:div w:id="820317107">
      <w:marLeft w:val="0"/>
      <w:marRight w:val="0"/>
      <w:marTop w:val="0"/>
      <w:marBottom w:val="0"/>
      <w:divBdr>
        <w:top w:val="none" w:sz="0" w:space="0" w:color="auto"/>
        <w:left w:val="none" w:sz="0" w:space="0" w:color="auto"/>
        <w:bottom w:val="none" w:sz="0" w:space="0" w:color="auto"/>
        <w:right w:val="none" w:sz="0" w:space="0" w:color="auto"/>
      </w:divBdr>
    </w:div>
    <w:div w:id="820317108">
      <w:marLeft w:val="0"/>
      <w:marRight w:val="0"/>
      <w:marTop w:val="0"/>
      <w:marBottom w:val="0"/>
      <w:divBdr>
        <w:top w:val="none" w:sz="0" w:space="0" w:color="auto"/>
        <w:left w:val="none" w:sz="0" w:space="0" w:color="auto"/>
        <w:bottom w:val="none" w:sz="0" w:space="0" w:color="auto"/>
        <w:right w:val="none" w:sz="0" w:space="0" w:color="auto"/>
      </w:divBdr>
    </w:div>
    <w:div w:id="820317114">
      <w:marLeft w:val="0"/>
      <w:marRight w:val="0"/>
      <w:marTop w:val="0"/>
      <w:marBottom w:val="0"/>
      <w:divBdr>
        <w:top w:val="none" w:sz="0" w:space="0" w:color="auto"/>
        <w:left w:val="none" w:sz="0" w:space="0" w:color="auto"/>
        <w:bottom w:val="none" w:sz="0" w:space="0" w:color="auto"/>
        <w:right w:val="none" w:sz="0" w:space="0" w:color="auto"/>
      </w:divBdr>
    </w:div>
    <w:div w:id="820317115">
      <w:marLeft w:val="0"/>
      <w:marRight w:val="0"/>
      <w:marTop w:val="0"/>
      <w:marBottom w:val="0"/>
      <w:divBdr>
        <w:top w:val="none" w:sz="0" w:space="0" w:color="auto"/>
        <w:left w:val="none" w:sz="0" w:space="0" w:color="auto"/>
        <w:bottom w:val="none" w:sz="0" w:space="0" w:color="auto"/>
        <w:right w:val="none" w:sz="0" w:space="0" w:color="auto"/>
      </w:divBdr>
      <w:divsChild>
        <w:div w:id="820317110">
          <w:marLeft w:val="0"/>
          <w:marRight w:val="0"/>
          <w:marTop w:val="100"/>
          <w:marBottom w:val="100"/>
          <w:divBdr>
            <w:top w:val="none" w:sz="0" w:space="0" w:color="auto"/>
            <w:left w:val="none" w:sz="0" w:space="0" w:color="auto"/>
            <w:bottom w:val="none" w:sz="0" w:space="0" w:color="auto"/>
            <w:right w:val="none" w:sz="0" w:space="0" w:color="auto"/>
          </w:divBdr>
          <w:divsChild>
            <w:div w:id="820317111">
              <w:marLeft w:val="0"/>
              <w:marRight w:val="0"/>
              <w:marTop w:val="0"/>
              <w:marBottom w:val="0"/>
              <w:divBdr>
                <w:top w:val="none" w:sz="0" w:space="0" w:color="auto"/>
                <w:left w:val="none" w:sz="0" w:space="0" w:color="auto"/>
                <w:bottom w:val="none" w:sz="0" w:space="0" w:color="auto"/>
                <w:right w:val="none" w:sz="0" w:space="0" w:color="auto"/>
              </w:divBdr>
              <w:divsChild>
                <w:div w:id="820317129">
                  <w:marLeft w:val="0"/>
                  <w:marRight w:val="0"/>
                  <w:marTop w:val="0"/>
                  <w:marBottom w:val="0"/>
                  <w:divBdr>
                    <w:top w:val="none" w:sz="0" w:space="0" w:color="auto"/>
                    <w:left w:val="none" w:sz="0" w:space="0" w:color="auto"/>
                    <w:bottom w:val="none" w:sz="0" w:space="0" w:color="auto"/>
                    <w:right w:val="none" w:sz="0" w:space="0" w:color="auto"/>
                  </w:divBdr>
                  <w:divsChild>
                    <w:div w:id="820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3">
      <w:marLeft w:val="0"/>
      <w:marRight w:val="0"/>
      <w:marTop w:val="0"/>
      <w:marBottom w:val="0"/>
      <w:divBdr>
        <w:top w:val="none" w:sz="0" w:space="0" w:color="auto"/>
        <w:left w:val="none" w:sz="0" w:space="0" w:color="auto"/>
        <w:bottom w:val="none" w:sz="0" w:space="0" w:color="auto"/>
        <w:right w:val="none" w:sz="0" w:space="0" w:color="auto"/>
      </w:divBdr>
      <w:divsChild>
        <w:div w:id="820317113">
          <w:marLeft w:val="0"/>
          <w:marRight w:val="0"/>
          <w:marTop w:val="100"/>
          <w:marBottom w:val="100"/>
          <w:divBdr>
            <w:top w:val="none" w:sz="0" w:space="0" w:color="auto"/>
            <w:left w:val="none" w:sz="0" w:space="0" w:color="auto"/>
            <w:bottom w:val="none" w:sz="0" w:space="0" w:color="auto"/>
            <w:right w:val="none" w:sz="0" w:space="0" w:color="auto"/>
          </w:divBdr>
          <w:divsChild>
            <w:div w:id="820317109">
              <w:marLeft w:val="0"/>
              <w:marRight w:val="0"/>
              <w:marTop w:val="0"/>
              <w:marBottom w:val="0"/>
              <w:divBdr>
                <w:top w:val="none" w:sz="0" w:space="0" w:color="auto"/>
                <w:left w:val="none" w:sz="0" w:space="0" w:color="auto"/>
                <w:bottom w:val="none" w:sz="0" w:space="0" w:color="auto"/>
                <w:right w:val="none" w:sz="0" w:space="0" w:color="auto"/>
              </w:divBdr>
              <w:divsChild>
                <w:div w:id="820317112">
                  <w:marLeft w:val="0"/>
                  <w:marRight w:val="0"/>
                  <w:marTop w:val="0"/>
                  <w:marBottom w:val="0"/>
                  <w:divBdr>
                    <w:top w:val="none" w:sz="0" w:space="0" w:color="auto"/>
                    <w:left w:val="none" w:sz="0" w:space="0" w:color="auto"/>
                    <w:bottom w:val="none" w:sz="0" w:space="0" w:color="auto"/>
                    <w:right w:val="none" w:sz="0" w:space="0" w:color="auto"/>
                  </w:divBdr>
                  <w:divsChild>
                    <w:div w:id="8203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4">
      <w:marLeft w:val="0"/>
      <w:marRight w:val="0"/>
      <w:marTop w:val="0"/>
      <w:marBottom w:val="0"/>
      <w:divBdr>
        <w:top w:val="none" w:sz="0" w:space="0" w:color="auto"/>
        <w:left w:val="none" w:sz="0" w:space="0" w:color="auto"/>
        <w:bottom w:val="none" w:sz="0" w:space="0" w:color="auto"/>
        <w:right w:val="none" w:sz="0" w:space="0" w:color="auto"/>
      </w:divBdr>
      <w:divsChild>
        <w:div w:id="820317119">
          <w:marLeft w:val="0"/>
          <w:marRight w:val="0"/>
          <w:marTop w:val="100"/>
          <w:marBottom w:val="100"/>
          <w:divBdr>
            <w:top w:val="none" w:sz="0" w:space="0" w:color="auto"/>
            <w:left w:val="none" w:sz="0" w:space="0" w:color="auto"/>
            <w:bottom w:val="none" w:sz="0" w:space="0" w:color="auto"/>
            <w:right w:val="none" w:sz="0" w:space="0" w:color="auto"/>
          </w:divBdr>
          <w:divsChild>
            <w:div w:id="820317116">
              <w:marLeft w:val="0"/>
              <w:marRight w:val="0"/>
              <w:marTop w:val="0"/>
              <w:marBottom w:val="0"/>
              <w:divBdr>
                <w:top w:val="none" w:sz="0" w:space="0" w:color="auto"/>
                <w:left w:val="none" w:sz="0" w:space="0" w:color="auto"/>
                <w:bottom w:val="none" w:sz="0" w:space="0" w:color="auto"/>
                <w:right w:val="none" w:sz="0" w:space="0" w:color="auto"/>
              </w:divBdr>
              <w:divsChild>
                <w:div w:id="820317121">
                  <w:marLeft w:val="0"/>
                  <w:marRight w:val="0"/>
                  <w:marTop w:val="0"/>
                  <w:marBottom w:val="0"/>
                  <w:divBdr>
                    <w:top w:val="none" w:sz="0" w:space="0" w:color="auto"/>
                    <w:left w:val="none" w:sz="0" w:space="0" w:color="auto"/>
                    <w:bottom w:val="none" w:sz="0" w:space="0" w:color="auto"/>
                    <w:right w:val="none" w:sz="0" w:space="0" w:color="auto"/>
                  </w:divBdr>
                  <w:divsChild>
                    <w:div w:id="8203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26">
      <w:marLeft w:val="0"/>
      <w:marRight w:val="0"/>
      <w:marTop w:val="0"/>
      <w:marBottom w:val="0"/>
      <w:divBdr>
        <w:top w:val="none" w:sz="0" w:space="0" w:color="auto"/>
        <w:left w:val="none" w:sz="0" w:space="0" w:color="auto"/>
        <w:bottom w:val="none" w:sz="0" w:space="0" w:color="auto"/>
        <w:right w:val="none" w:sz="0" w:space="0" w:color="auto"/>
      </w:divBdr>
      <w:divsChild>
        <w:div w:id="820317118">
          <w:marLeft w:val="0"/>
          <w:marRight w:val="0"/>
          <w:marTop w:val="100"/>
          <w:marBottom w:val="100"/>
          <w:divBdr>
            <w:top w:val="none" w:sz="0" w:space="0" w:color="auto"/>
            <w:left w:val="none" w:sz="0" w:space="0" w:color="auto"/>
            <w:bottom w:val="none" w:sz="0" w:space="0" w:color="auto"/>
            <w:right w:val="none" w:sz="0" w:space="0" w:color="auto"/>
          </w:divBdr>
          <w:divsChild>
            <w:div w:id="820317120">
              <w:marLeft w:val="0"/>
              <w:marRight w:val="0"/>
              <w:marTop w:val="0"/>
              <w:marBottom w:val="0"/>
              <w:divBdr>
                <w:top w:val="none" w:sz="0" w:space="0" w:color="auto"/>
                <w:left w:val="none" w:sz="0" w:space="0" w:color="auto"/>
                <w:bottom w:val="none" w:sz="0" w:space="0" w:color="auto"/>
                <w:right w:val="none" w:sz="0" w:space="0" w:color="auto"/>
              </w:divBdr>
              <w:divsChild>
                <w:div w:id="820317128">
                  <w:marLeft w:val="0"/>
                  <w:marRight w:val="0"/>
                  <w:marTop w:val="0"/>
                  <w:marBottom w:val="0"/>
                  <w:divBdr>
                    <w:top w:val="none" w:sz="0" w:space="0" w:color="auto"/>
                    <w:left w:val="none" w:sz="0" w:space="0" w:color="auto"/>
                    <w:bottom w:val="none" w:sz="0" w:space="0" w:color="auto"/>
                    <w:right w:val="none" w:sz="0" w:space="0" w:color="auto"/>
                  </w:divBdr>
                  <w:divsChild>
                    <w:div w:id="8203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7130">
      <w:marLeft w:val="0"/>
      <w:marRight w:val="0"/>
      <w:marTop w:val="0"/>
      <w:marBottom w:val="0"/>
      <w:divBdr>
        <w:top w:val="none" w:sz="0" w:space="0" w:color="auto"/>
        <w:left w:val="none" w:sz="0" w:space="0" w:color="auto"/>
        <w:bottom w:val="none" w:sz="0" w:space="0" w:color="auto"/>
        <w:right w:val="none" w:sz="0" w:space="0" w:color="auto"/>
      </w:divBdr>
    </w:div>
    <w:div w:id="820317131">
      <w:marLeft w:val="0"/>
      <w:marRight w:val="0"/>
      <w:marTop w:val="0"/>
      <w:marBottom w:val="0"/>
      <w:divBdr>
        <w:top w:val="none" w:sz="0" w:space="0" w:color="auto"/>
        <w:left w:val="none" w:sz="0" w:space="0" w:color="auto"/>
        <w:bottom w:val="none" w:sz="0" w:space="0" w:color="auto"/>
        <w:right w:val="none" w:sz="0" w:space="0" w:color="auto"/>
      </w:divBdr>
    </w:div>
    <w:div w:id="820317132">
      <w:marLeft w:val="0"/>
      <w:marRight w:val="0"/>
      <w:marTop w:val="0"/>
      <w:marBottom w:val="0"/>
      <w:divBdr>
        <w:top w:val="none" w:sz="0" w:space="0" w:color="auto"/>
        <w:left w:val="none" w:sz="0" w:space="0" w:color="auto"/>
        <w:bottom w:val="none" w:sz="0" w:space="0" w:color="auto"/>
        <w:right w:val="none" w:sz="0" w:space="0" w:color="auto"/>
      </w:divBdr>
    </w:div>
    <w:div w:id="820317133">
      <w:marLeft w:val="0"/>
      <w:marRight w:val="0"/>
      <w:marTop w:val="0"/>
      <w:marBottom w:val="0"/>
      <w:divBdr>
        <w:top w:val="none" w:sz="0" w:space="0" w:color="auto"/>
        <w:left w:val="none" w:sz="0" w:space="0" w:color="auto"/>
        <w:bottom w:val="none" w:sz="0" w:space="0" w:color="auto"/>
        <w:right w:val="none" w:sz="0" w:space="0" w:color="auto"/>
      </w:divBdr>
    </w:div>
    <w:div w:id="820317134">
      <w:marLeft w:val="0"/>
      <w:marRight w:val="0"/>
      <w:marTop w:val="0"/>
      <w:marBottom w:val="0"/>
      <w:divBdr>
        <w:top w:val="none" w:sz="0" w:space="0" w:color="auto"/>
        <w:left w:val="none" w:sz="0" w:space="0" w:color="auto"/>
        <w:bottom w:val="none" w:sz="0" w:space="0" w:color="auto"/>
        <w:right w:val="none" w:sz="0" w:space="0" w:color="auto"/>
      </w:divBdr>
    </w:div>
    <w:div w:id="820317135">
      <w:marLeft w:val="0"/>
      <w:marRight w:val="0"/>
      <w:marTop w:val="0"/>
      <w:marBottom w:val="0"/>
      <w:divBdr>
        <w:top w:val="none" w:sz="0" w:space="0" w:color="auto"/>
        <w:left w:val="none" w:sz="0" w:space="0" w:color="auto"/>
        <w:bottom w:val="none" w:sz="0" w:space="0" w:color="auto"/>
        <w:right w:val="none" w:sz="0" w:space="0" w:color="auto"/>
      </w:divBdr>
    </w:div>
    <w:div w:id="820317136">
      <w:marLeft w:val="0"/>
      <w:marRight w:val="0"/>
      <w:marTop w:val="0"/>
      <w:marBottom w:val="0"/>
      <w:divBdr>
        <w:top w:val="none" w:sz="0" w:space="0" w:color="auto"/>
        <w:left w:val="none" w:sz="0" w:space="0" w:color="auto"/>
        <w:bottom w:val="none" w:sz="0" w:space="0" w:color="auto"/>
        <w:right w:val="none" w:sz="0" w:space="0" w:color="auto"/>
      </w:divBdr>
    </w:div>
    <w:div w:id="820317137">
      <w:marLeft w:val="0"/>
      <w:marRight w:val="0"/>
      <w:marTop w:val="0"/>
      <w:marBottom w:val="0"/>
      <w:divBdr>
        <w:top w:val="none" w:sz="0" w:space="0" w:color="auto"/>
        <w:left w:val="none" w:sz="0" w:space="0" w:color="auto"/>
        <w:bottom w:val="none" w:sz="0" w:space="0" w:color="auto"/>
        <w:right w:val="none" w:sz="0" w:space="0" w:color="auto"/>
      </w:divBdr>
    </w:div>
    <w:div w:id="820317138">
      <w:marLeft w:val="0"/>
      <w:marRight w:val="0"/>
      <w:marTop w:val="0"/>
      <w:marBottom w:val="0"/>
      <w:divBdr>
        <w:top w:val="none" w:sz="0" w:space="0" w:color="auto"/>
        <w:left w:val="none" w:sz="0" w:space="0" w:color="auto"/>
        <w:bottom w:val="none" w:sz="0" w:space="0" w:color="auto"/>
        <w:right w:val="none" w:sz="0" w:space="0" w:color="auto"/>
      </w:divBdr>
    </w:div>
    <w:div w:id="820317139">
      <w:marLeft w:val="0"/>
      <w:marRight w:val="0"/>
      <w:marTop w:val="0"/>
      <w:marBottom w:val="0"/>
      <w:divBdr>
        <w:top w:val="none" w:sz="0" w:space="0" w:color="auto"/>
        <w:left w:val="none" w:sz="0" w:space="0" w:color="auto"/>
        <w:bottom w:val="none" w:sz="0" w:space="0" w:color="auto"/>
        <w:right w:val="none" w:sz="0" w:space="0" w:color="auto"/>
      </w:divBdr>
    </w:div>
    <w:div w:id="830213752">
      <w:bodyDiv w:val="1"/>
      <w:marLeft w:val="0"/>
      <w:marRight w:val="0"/>
      <w:marTop w:val="0"/>
      <w:marBottom w:val="0"/>
      <w:divBdr>
        <w:top w:val="none" w:sz="0" w:space="0" w:color="auto"/>
        <w:left w:val="none" w:sz="0" w:space="0" w:color="auto"/>
        <w:bottom w:val="none" w:sz="0" w:space="0" w:color="auto"/>
        <w:right w:val="none" w:sz="0" w:space="0" w:color="auto"/>
      </w:divBdr>
    </w:div>
    <w:div w:id="850951129">
      <w:bodyDiv w:val="1"/>
      <w:marLeft w:val="0"/>
      <w:marRight w:val="0"/>
      <w:marTop w:val="0"/>
      <w:marBottom w:val="0"/>
      <w:divBdr>
        <w:top w:val="none" w:sz="0" w:space="0" w:color="auto"/>
        <w:left w:val="none" w:sz="0" w:space="0" w:color="auto"/>
        <w:bottom w:val="none" w:sz="0" w:space="0" w:color="auto"/>
        <w:right w:val="none" w:sz="0" w:space="0" w:color="auto"/>
      </w:divBdr>
    </w:div>
    <w:div w:id="856507314">
      <w:bodyDiv w:val="1"/>
      <w:marLeft w:val="0"/>
      <w:marRight w:val="0"/>
      <w:marTop w:val="0"/>
      <w:marBottom w:val="0"/>
      <w:divBdr>
        <w:top w:val="none" w:sz="0" w:space="0" w:color="auto"/>
        <w:left w:val="none" w:sz="0" w:space="0" w:color="auto"/>
        <w:bottom w:val="none" w:sz="0" w:space="0" w:color="auto"/>
        <w:right w:val="none" w:sz="0" w:space="0" w:color="auto"/>
      </w:divBdr>
      <w:divsChild>
        <w:div w:id="210309504">
          <w:marLeft w:val="0"/>
          <w:marRight w:val="0"/>
          <w:marTop w:val="0"/>
          <w:marBottom w:val="0"/>
          <w:divBdr>
            <w:top w:val="none" w:sz="0" w:space="0" w:color="auto"/>
            <w:left w:val="none" w:sz="0" w:space="0" w:color="auto"/>
            <w:bottom w:val="none" w:sz="0" w:space="0" w:color="auto"/>
            <w:right w:val="none" w:sz="0" w:space="0" w:color="auto"/>
          </w:divBdr>
        </w:div>
        <w:div w:id="1596983111">
          <w:marLeft w:val="0"/>
          <w:marRight w:val="0"/>
          <w:marTop w:val="0"/>
          <w:marBottom w:val="0"/>
          <w:divBdr>
            <w:top w:val="none" w:sz="0" w:space="0" w:color="auto"/>
            <w:left w:val="none" w:sz="0" w:space="0" w:color="auto"/>
            <w:bottom w:val="none" w:sz="0" w:space="0" w:color="auto"/>
            <w:right w:val="none" w:sz="0" w:space="0" w:color="auto"/>
          </w:divBdr>
        </w:div>
      </w:divsChild>
    </w:div>
    <w:div w:id="1020205469">
      <w:bodyDiv w:val="1"/>
      <w:marLeft w:val="0"/>
      <w:marRight w:val="0"/>
      <w:marTop w:val="0"/>
      <w:marBottom w:val="0"/>
      <w:divBdr>
        <w:top w:val="none" w:sz="0" w:space="0" w:color="auto"/>
        <w:left w:val="none" w:sz="0" w:space="0" w:color="auto"/>
        <w:bottom w:val="none" w:sz="0" w:space="0" w:color="auto"/>
        <w:right w:val="none" w:sz="0" w:space="0" w:color="auto"/>
      </w:divBdr>
    </w:div>
    <w:div w:id="1020661464">
      <w:bodyDiv w:val="1"/>
      <w:marLeft w:val="0"/>
      <w:marRight w:val="0"/>
      <w:marTop w:val="0"/>
      <w:marBottom w:val="0"/>
      <w:divBdr>
        <w:top w:val="none" w:sz="0" w:space="0" w:color="auto"/>
        <w:left w:val="none" w:sz="0" w:space="0" w:color="auto"/>
        <w:bottom w:val="none" w:sz="0" w:space="0" w:color="auto"/>
        <w:right w:val="none" w:sz="0" w:space="0" w:color="auto"/>
      </w:divBdr>
    </w:div>
    <w:div w:id="1144274320">
      <w:bodyDiv w:val="1"/>
      <w:marLeft w:val="0"/>
      <w:marRight w:val="0"/>
      <w:marTop w:val="0"/>
      <w:marBottom w:val="0"/>
      <w:divBdr>
        <w:top w:val="none" w:sz="0" w:space="0" w:color="auto"/>
        <w:left w:val="none" w:sz="0" w:space="0" w:color="auto"/>
        <w:bottom w:val="none" w:sz="0" w:space="0" w:color="auto"/>
        <w:right w:val="none" w:sz="0" w:space="0" w:color="auto"/>
      </w:divBdr>
    </w:div>
    <w:div w:id="1347901148">
      <w:bodyDiv w:val="1"/>
      <w:marLeft w:val="0"/>
      <w:marRight w:val="0"/>
      <w:marTop w:val="0"/>
      <w:marBottom w:val="0"/>
      <w:divBdr>
        <w:top w:val="none" w:sz="0" w:space="0" w:color="auto"/>
        <w:left w:val="none" w:sz="0" w:space="0" w:color="auto"/>
        <w:bottom w:val="none" w:sz="0" w:space="0" w:color="auto"/>
        <w:right w:val="none" w:sz="0" w:space="0" w:color="auto"/>
      </w:divBdr>
    </w:div>
    <w:div w:id="1382048520">
      <w:bodyDiv w:val="1"/>
      <w:marLeft w:val="0"/>
      <w:marRight w:val="0"/>
      <w:marTop w:val="0"/>
      <w:marBottom w:val="0"/>
      <w:divBdr>
        <w:top w:val="none" w:sz="0" w:space="0" w:color="auto"/>
        <w:left w:val="none" w:sz="0" w:space="0" w:color="auto"/>
        <w:bottom w:val="none" w:sz="0" w:space="0" w:color="auto"/>
        <w:right w:val="none" w:sz="0" w:space="0" w:color="auto"/>
      </w:divBdr>
    </w:div>
    <w:div w:id="1468279601">
      <w:bodyDiv w:val="1"/>
      <w:marLeft w:val="0"/>
      <w:marRight w:val="0"/>
      <w:marTop w:val="0"/>
      <w:marBottom w:val="0"/>
      <w:divBdr>
        <w:top w:val="none" w:sz="0" w:space="0" w:color="auto"/>
        <w:left w:val="none" w:sz="0" w:space="0" w:color="auto"/>
        <w:bottom w:val="none" w:sz="0" w:space="0" w:color="auto"/>
        <w:right w:val="none" w:sz="0" w:space="0" w:color="auto"/>
      </w:divBdr>
    </w:div>
    <w:div w:id="1638492066">
      <w:bodyDiv w:val="1"/>
      <w:marLeft w:val="0"/>
      <w:marRight w:val="0"/>
      <w:marTop w:val="0"/>
      <w:marBottom w:val="0"/>
      <w:divBdr>
        <w:top w:val="none" w:sz="0" w:space="0" w:color="auto"/>
        <w:left w:val="none" w:sz="0" w:space="0" w:color="auto"/>
        <w:bottom w:val="none" w:sz="0" w:space="0" w:color="auto"/>
        <w:right w:val="none" w:sz="0" w:space="0" w:color="auto"/>
      </w:divBdr>
    </w:div>
    <w:div w:id="1707635440">
      <w:bodyDiv w:val="1"/>
      <w:marLeft w:val="0"/>
      <w:marRight w:val="0"/>
      <w:marTop w:val="0"/>
      <w:marBottom w:val="0"/>
      <w:divBdr>
        <w:top w:val="none" w:sz="0" w:space="0" w:color="auto"/>
        <w:left w:val="none" w:sz="0" w:space="0" w:color="auto"/>
        <w:bottom w:val="none" w:sz="0" w:space="0" w:color="auto"/>
        <w:right w:val="none" w:sz="0" w:space="0" w:color="auto"/>
      </w:divBdr>
    </w:div>
    <w:div w:id="1755008297">
      <w:bodyDiv w:val="1"/>
      <w:marLeft w:val="0"/>
      <w:marRight w:val="0"/>
      <w:marTop w:val="0"/>
      <w:marBottom w:val="0"/>
      <w:divBdr>
        <w:top w:val="none" w:sz="0" w:space="0" w:color="auto"/>
        <w:left w:val="none" w:sz="0" w:space="0" w:color="auto"/>
        <w:bottom w:val="none" w:sz="0" w:space="0" w:color="auto"/>
        <w:right w:val="none" w:sz="0" w:space="0" w:color="auto"/>
      </w:divBdr>
    </w:div>
    <w:div w:id="1918976487">
      <w:bodyDiv w:val="1"/>
      <w:marLeft w:val="0"/>
      <w:marRight w:val="0"/>
      <w:marTop w:val="0"/>
      <w:marBottom w:val="0"/>
      <w:divBdr>
        <w:top w:val="none" w:sz="0" w:space="0" w:color="auto"/>
        <w:left w:val="none" w:sz="0" w:space="0" w:color="auto"/>
        <w:bottom w:val="none" w:sz="0" w:space="0" w:color="auto"/>
        <w:right w:val="none" w:sz="0" w:space="0" w:color="auto"/>
      </w:divBdr>
    </w:div>
    <w:div w:id="19791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z0682-12" TargetMode="Externa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033E-50EC-4550-A6AC-C19460D6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4080</Words>
  <Characters>2327</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6395</CharactersWithSpaces>
  <SharedDoc>false</SharedDoc>
  <HLinks>
    <vt:vector size="18" baseType="variant">
      <vt:variant>
        <vt:i4>8323117</vt:i4>
      </vt:variant>
      <vt:variant>
        <vt:i4>6</vt:i4>
      </vt:variant>
      <vt:variant>
        <vt:i4>0</vt:i4>
      </vt:variant>
      <vt:variant>
        <vt:i4>5</vt:i4>
      </vt:variant>
      <vt:variant>
        <vt:lpwstr>https://zakon.rada.gov.ua/laws/show/z0682-12</vt:lpwstr>
      </vt:variant>
      <vt:variant>
        <vt:lpwstr>n3</vt:lpwstr>
      </vt:variant>
      <vt:variant>
        <vt:i4>5505025</vt:i4>
      </vt:variant>
      <vt:variant>
        <vt:i4>3</vt:i4>
      </vt:variant>
      <vt:variant>
        <vt:i4>0</vt:i4>
      </vt:variant>
      <vt:variant>
        <vt:i4>5</vt:i4>
      </vt:variant>
      <vt:variant>
        <vt:lpwstr>https://pog-mrada.gov.ua/index.php/tsnap</vt:lpwstr>
      </vt:variant>
      <vt:variant>
        <vt:lpwstr/>
      </vt:variant>
      <vt:variant>
        <vt:i4>5242973</vt:i4>
      </vt:variant>
      <vt:variant>
        <vt:i4>0</vt:i4>
      </vt:variant>
      <vt:variant>
        <vt:i4>0</vt:i4>
      </vt:variant>
      <vt:variant>
        <vt:i4>5</vt:i4>
      </vt:variant>
      <vt:variant>
        <vt:lpwstr>mailto:pogreb_miskrada@ukr.net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admin</cp:lastModifiedBy>
  <cp:revision>2</cp:revision>
  <cp:lastPrinted>2022-01-28T12:49:00Z</cp:lastPrinted>
  <dcterms:created xsi:type="dcterms:W3CDTF">2024-09-19T09:48:00Z</dcterms:created>
  <dcterms:modified xsi:type="dcterms:W3CDTF">2024-09-19T09:48:00Z</dcterms:modified>
</cp:coreProperties>
</file>