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14E8A6AF" w:rsidR="00BC0992" w:rsidRDefault="00D76B50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90</w:t>
      </w:r>
      <w:r w:rsidR="003C53C2">
        <w:rPr>
          <w:sz w:val="20"/>
          <w:lang w:val="ru-RU"/>
        </w:rPr>
        <w:t xml:space="preserve"> </w:t>
      </w:r>
      <w:r w:rsidR="00B925C0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6E3E66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23AF935E" w:rsidR="005033D6" w:rsidRPr="006E3E66" w:rsidRDefault="00D76B50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90</w:t>
            </w:r>
            <w:r w:rsidR="003C53C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B925C0" w:rsidRPr="006E3E66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6E3E66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3F4259DB" w:rsidR="00BC0992" w:rsidRPr="006E3E66" w:rsidRDefault="00626A68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2</w:t>
            </w:r>
            <w:r w:rsidR="00D76B50">
              <w:rPr>
                <w:bCs/>
                <w:color w:val="000000"/>
                <w:szCs w:val="24"/>
                <w:lang w:val="uk-UA"/>
              </w:rPr>
              <w:t>7</w:t>
            </w:r>
            <w:r w:rsidR="00A05A6D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лютого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9F216A">
              <w:rPr>
                <w:bCs/>
                <w:color w:val="000000"/>
                <w:szCs w:val="24"/>
                <w:lang w:val="uk-UA"/>
              </w:rPr>
              <w:t>6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D76B50" w:rsidRPr="00626A68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62F56117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628" w:type="pct"/>
            <w:shd w:val="pct60" w:color="FFFFFF" w:fill="DAEEF3"/>
          </w:tcPr>
          <w:p w14:paraId="020FC9FD" w14:textId="6409E44E" w:rsidR="00D76B50" w:rsidRPr="00626A68" w:rsidRDefault="00D76B50" w:rsidP="00D76B50">
            <w:pPr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Гавришу В. Д. </w:t>
            </w:r>
          </w:p>
        </w:tc>
      </w:tr>
      <w:tr w:rsidR="00D76B50" w:rsidRPr="00D76B50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18CCCF77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628" w:type="pct"/>
            <w:shd w:val="pct60" w:color="FFFFFF" w:fill="DAEEF3"/>
          </w:tcPr>
          <w:p w14:paraId="2006F715" w14:textId="103B8784" w:rsidR="00D76B50" w:rsidRPr="00626A68" w:rsidRDefault="00D76B50" w:rsidP="00D76B50">
            <w:pPr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Гладун Т. В. </w:t>
            </w:r>
          </w:p>
        </w:tc>
      </w:tr>
      <w:tr w:rsidR="00D76B50" w:rsidRPr="00626A68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1BC0640D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628" w:type="pct"/>
            <w:shd w:val="pct60" w:color="FFFFFF" w:fill="DAEEF3"/>
          </w:tcPr>
          <w:p w14:paraId="642E499E" w14:textId="3C6A6C28" w:rsidR="00D76B50" w:rsidRPr="00626A68" w:rsidRDefault="00D76B50" w:rsidP="00D76B50">
            <w:pPr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Громкович</w:t>
            </w:r>
            <w:proofErr w:type="spellEnd"/>
            <w:r>
              <w:rPr>
                <w:color w:val="000000"/>
              </w:rPr>
              <w:t xml:space="preserve"> М. І. </w:t>
            </w:r>
          </w:p>
        </w:tc>
      </w:tr>
      <w:tr w:rsidR="00D76B50" w:rsidRPr="006E3E66" w14:paraId="27180A7D" w14:textId="77777777" w:rsidTr="00CA4486">
        <w:tc>
          <w:tcPr>
            <w:tcW w:w="372" w:type="pct"/>
            <w:shd w:val="solid" w:color="C6D9F1" w:fill="FFFFFF"/>
            <w:vAlign w:val="center"/>
          </w:tcPr>
          <w:p w14:paraId="42C1A246" w14:textId="0BE78876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628" w:type="pct"/>
            <w:shd w:val="pct60" w:color="FFFFFF" w:fill="DAEEF3"/>
          </w:tcPr>
          <w:p w14:paraId="197B37CA" w14:textId="63288046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Дуднику О. П. </w:t>
            </w:r>
          </w:p>
        </w:tc>
      </w:tr>
      <w:tr w:rsidR="00D76B50" w:rsidRPr="006E3E66" w14:paraId="5F3EC3DD" w14:textId="77777777" w:rsidTr="00CA4486">
        <w:tc>
          <w:tcPr>
            <w:tcW w:w="372" w:type="pct"/>
            <w:shd w:val="solid" w:color="C6D9F1" w:fill="FFFFFF"/>
            <w:vAlign w:val="center"/>
          </w:tcPr>
          <w:p w14:paraId="28795C5A" w14:textId="390C5631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628" w:type="pct"/>
            <w:shd w:val="pct60" w:color="FFFFFF" w:fill="DAEEF3"/>
          </w:tcPr>
          <w:p w14:paraId="52D8B905" w14:textId="708AADE2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Живогляду</w:t>
            </w:r>
            <w:proofErr w:type="spellEnd"/>
            <w:r>
              <w:rPr>
                <w:color w:val="000000"/>
              </w:rPr>
              <w:t xml:space="preserve"> В. В.</w:t>
            </w:r>
          </w:p>
        </w:tc>
      </w:tr>
      <w:tr w:rsidR="00D76B50" w:rsidRPr="006E3E66" w14:paraId="0EEF0403" w14:textId="77777777" w:rsidTr="00CA4486">
        <w:tc>
          <w:tcPr>
            <w:tcW w:w="372" w:type="pct"/>
            <w:shd w:val="solid" w:color="C6D9F1" w:fill="FFFFFF"/>
            <w:vAlign w:val="center"/>
          </w:tcPr>
          <w:p w14:paraId="1D6567AF" w14:textId="7FE08467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628" w:type="pct"/>
            <w:shd w:val="pct60" w:color="FFFFFF" w:fill="DAEEF3"/>
          </w:tcPr>
          <w:p w14:paraId="564778B8" w14:textId="71E9D8E8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Кириченку Д. С. </w:t>
            </w:r>
          </w:p>
        </w:tc>
      </w:tr>
      <w:tr w:rsidR="00D76B50" w:rsidRPr="006E3E66" w14:paraId="4DDFED28" w14:textId="77777777" w:rsidTr="00CA4486">
        <w:tc>
          <w:tcPr>
            <w:tcW w:w="372" w:type="pct"/>
            <w:shd w:val="solid" w:color="C6D9F1" w:fill="FFFFFF"/>
            <w:vAlign w:val="center"/>
          </w:tcPr>
          <w:p w14:paraId="4F0F3932" w14:textId="522D16D1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628" w:type="pct"/>
            <w:shd w:val="pct60" w:color="FFFFFF" w:fill="DAEEF3"/>
          </w:tcPr>
          <w:p w14:paraId="16120F41" w14:textId="42BA91D0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Кириченко Н. О. </w:t>
            </w:r>
          </w:p>
        </w:tc>
      </w:tr>
      <w:tr w:rsidR="00D76B50" w:rsidRPr="006E3E66" w14:paraId="781AA1F9" w14:textId="77777777" w:rsidTr="00CA4486">
        <w:tc>
          <w:tcPr>
            <w:tcW w:w="372" w:type="pct"/>
            <w:shd w:val="solid" w:color="C6D9F1" w:fill="FFFFFF"/>
            <w:vAlign w:val="center"/>
          </w:tcPr>
          <w:p w14:paraId="67C59095" w14:textId="43C89885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628" w:type="pct"/>
            <w:shd w:val="pct60" w:color="FFFFFF" w:fill="DAEEF3"/>
          </w:tcPr>
          <w:p w14:paraId="21489220" w14:textId="3438EF70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Кислиці</w:t>
            </w:r>
            <w:proofErr w:type="spellEnd"/>
            <w:r>
              <w:rPr>
                <w:color w:val="000000"/>
              </w:rPr>
              <w:t xml:space="preserve"> М. Є.</w:t>
            </w:r>
          </w:p>
        </w:tc>
      </w:tr>
      <w:tr w:rsidR="00D76B50" w:rsidRPr="006E3E66" w14:paraId="3F7F5F6B" w14:textId="77777777" w:rsidTr="00CA4486">
        <w:tc>
          <w:tcPr>
            <w:tcW w:w="372" w:type="pct"/>
            <w:shd w:val="solid" w:color="C6D9F1" w:fill="FFFFFF"/>
            <w:vAlign w:val="center"/>
          </w:tcPr>
          <w:p w14:paraId="6939FC2A" w14:textId="0A1B4A76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628" w:type="pct"/>
            <w:shd w:val="pct60" w:color="FFFFFF" w:fill="DAEEF3"/>
          </w:tcPr>
          <w:p w14:paraId="708BD536" w14:textId="2D652C82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Лісовій</w:t>
            </w:r>
            <w:proofErr w:type="spellEnd"/>
            <w:r>
              <w:rPr>
                <w:color w:val="000000"/>
              </w:rPr>
              <w:t xml:space="preserve"> В. М.</w:t>
            </w:r>
          </w:p>
        </w:tc>
      </w:tr>
      <w:tr w:rsidR="00D76B50" w:rsidRPr="006E3E66" w14:paraId="546A6E22" w14:textId="77777777" w:rsidTr="00CA4486">
        <w:tc>
          <w:tcPr>
            <w:tcW w:w="372" w:type="pct"/>
            <w:shd w:val="solid" w:color="C6D9F1" w:fill="FFFFFF"/>
            <w:vAlign w:val="center"/>
          </w:tcPr>
          <w:p w14:paraId="391672F7" w14:textId="4190EEB9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628" w:type="pct"/>
            <w:shd w:val="pct60" w:color="FFFFFF" w:fill="DAEEF3"/>
          </w:tcPr>
          <w:p w14:paraId="2D453E0E" w14:textId="091CF540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Новохацькій</w:t>
            </w:r>
            <w:proofErr w:type="spellEnd"/>
            <w:r>
              <w:rPr>
                <w:color w:val="000000"/>
              </w:rPr>
              <w:t xml:space="preserve"> В. А. </w:t>
            </w:r>
          </w:p>
        </w:tc>
      </w:tr>
      <w:tr w:rsidR="00D76B50" w:rsidRPr="006E3E66" w14:paraId="594C51E3" w14:textId="77777777" w:rsidTr="00CA4486">
        <w:tc>
          <w:tcPr>
            <w:tcW w:w="372" w:type="pct"/>
            <w:shd w:val="solid" w:color="C6D9F1" w:fill="FFFFFF"/>
            <w:vAlign w:val="center"/>
          </w:tcPr>
          <w:p w14:paraId="1724A309" w14:textId="091C5A2F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628" w:type="pct"/>
            <w:shd w:val="pct60" w:color="FFFFFF" w:fill="DAEEF3"/>
          </w:tcPr>
          <w:p w14:paraId="738F3E0C" w14:textId="6A513055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Новохацькому</w:t>
            </w:r>
            <w:proofErr w:type="spellEnd"/>
            <w:r>
              <w:rPr>
                <w:color w:val="000000"/>
              </w:rPr>
              <w:t xml:space="preserve"> М. П. </w:t>
            </w:r>
          </w:p>
        </w:tc>
      </w:tr>
      <w:tr w:rsidR="00D76B50" w:rsidRPr="006E3E66" w14:paraId="452F78E6" w14:textId="77777777" w:rsidTr="00CA4486">
        <w:tc>
          <w:tcPr>
            <w:tcW w:w="372" w:type="pct"/>
            <w:shd w:val="solid" w:color="C6D9F1" w:fill="FFFFFF"/>
            <w:vAlign w:val="center"/>
          </w:tcPr>
          <w:p w14:paraId="40B95A5F" w14:textId="1C78946A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628" w:type="pct"/>
            <w:shd w:val="pct60" w:color="FFFFFF" w:fill="DAEEF3"/>
          </w:tcPr>
          <w:p w14:paraId="21CCB459" w14:textId="4724D60B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Пастернаку О. В. </w:t>
            </w:r>
          </w:p>
        </w:tc>
      </w:tr>
      <w:tr w:rsidR="00D76B50" w:rsidRPr="006E3E66" w14:paraId="4BB94FCB" w14:textId="77777777" w:rsidTr="00CA4486">
        <w:tc>
          <w:tcPr>
            <w:tcW w:w="372" w:type="pct"/>
            <w:shd w:val="solid" w:color="C6D9F1" w:fill="FFFFFF"/>
            <w:vAlign w:val="center"/>
          </w:tcPr>
          <w:p w14:paraId="5B9F76A7" w14:textId="7E63AD0F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628" w:type="pct"/>
            <w:shd w:val="pct60" w:color="FFFFFF" w:fill="DAEEF3"/>
          </w:tcPr>
          <w:p w14:paraId="0F97C04F" w14:textId="79E45C34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Поліщук</w:t>
            </w:r>
            <w:proofErr w:type="spellEnd"/>
            <w:r>
              <w:rPr>
                <w:color w:val="000000"/>
              </w:rPr>
              <w:t xml:space="preserve"> А. С. </w:t>
            </w:r>
          </w:p>
        </w:tc>
      </w:tr>
      <w:tr w:rsidR="00D76B50" w:rsidRPr="006E3E66" w14:paraId="17EA46A7" w14:textId="77777777" w:rsidTr="00CA4486">
        <w:tc>
          <w:tcPr>
            <w:tcW w:w="372" w:type="pct"/>
            <w:shd w:val="solid" w:color="C6D9F1" w:fill="FFFFFF"/>
            <w:vAlign w:val="center"/>
          </w:tcPr>
          <w:p w14:paraId="493155B0" w14:textId="1B0AF923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628" w:type="pct"/>
            <w:shd w:val="pct60" w:color="FFFFFF" w:fill="DAEEF3"/>
          </w:tcPr>
          <w:p w14:paraId="04B1111D" w14:textId="691117ED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Поліщуку</w:t>
            </w:r>
            <w:proofErr w:type="spellEnd"/>
            <w:r>
              <w:rPr>
                <w:color w:val="000000"/>
              </w:rPr>
              <w:t xml:space="preserve"> І. І.</w:t>
            </w:r>
          </w:p>
        </w:tc>
      </w:tr>
      <w:tr w:rsidR="00D76B50" w:rsidRPr="006E3E66" w14:paraId="7ECE81C0" w14:textId="77777777" w:rsidTr="00CA4486">
        <w:tc>
          <w:tcPr>
            <w:tcW w:w="372" w:type="pct"/>
            <w:shd w:val="solid" w:color="C6D9F1" w:fill="FFFFFF"/>
            <w:vAlign w:val="center"/>
          </w:tcPr>
          <w:p w14:paraId="4404B590" w14:textId="3BC2FD40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628" w:type="pct"/>
            <w:shd w:val="pct60" w:color="FFFFFF" w:fill="DAEEF3"/>
          </w:tcPr>
          <w:p w14:paraId="03B62C4F" w14:textId="4D343594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Поліщук</w:t>
            </w:r>
            <w:proofErr w:type="spellEnd"/>
            <w:r>
              <w:rPr>
                <w:color w:val="000000"/>
              </w:rPr>
              <w:t xml:space="preserve"> О. І. </w:t>
            </w:r>
          </w:p>
        </w:tc>
      </w:tr>
      <w:tr w:rsidR="00D76B50" w:rsidRPr="006E3E66" w14:paraId="606DDD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98C6664" w14:textId="6B8E4E23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628" w:type="pct"/>
            <w:shd w:val="pct60" w:color="FFFFFF" w:fill="DAEEF3"/>
          </w:tcPr>
          <w:p w14:paraId="3A40BBB5" w14:textId="720D7EA5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Поліщуку</w:t>
            </w:r>
            <w:proofErr w:type="spellEnd"/>
            <w:proofErr w:type="gramEnd"/>
            <w:r>
              <w:rPr>
                <w:color w:val="000000"/>
              </w:rPr>
              <w:t xml:space="preserve"> Ю. І. </w:t>
            </w:r>
          </w:p>
        </w:tc>
      </w:tr>
      <w:tr w:rsidR="00D76B50" w:rsidRPr="006E3E66" w14:paraId="441DED30" w14:textId="77777777" w:rsidTr="00CA4486">
        <w:tc>
          <w:tcPr>
            <w:tcW w:w="372" w:type="pct"/>
            <w:shd w:val="solid" w:color="C6D9F1" w:fill="FFFFFF"/>
            <w:vAlign w:val="center"/>
          </w:tcPr>
          <w:p w14:paraId="72B5978B" w14:textId="57171291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628" w:type="pct"/>
            <w:shd w:val="pct60" w:color="FFFFFF" w:fill="DAEEF3"/>
          </w:tcPr>
          <w:p w14:paraId="3B83A356" w14:textId="119927D5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Рябчук О. А. </w:t>
            </w:r>
          </w:p>
        </w:tc>
      </w:tr>
      <w:tr w:rsidR="00D76B50" w:rsidRPr="006E3E66" w14:paraId="22DC4D0E" w14:textId="77777777" w:rsidTr="00CA4486">
        <w:tc>
          <w:tcPr>
            <w:tcW w:w="372" w:type="pct"/>
            <w:shd w:val="solid" w:color="C6D9F1" w:fill="FFFFFF"/>
            <w:vAlign w:val="center"/>
          </w:tcPr>
          <w:p w14:paraId="0B55955C" w14:textId="7257055E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628" w:type="pct"/>
            <w:shd w:val="pct60" w:color="FFFFFF" w:fill="DAEEF3"/>
          </w:tcPr>
          <w:p w14:paraId="6D4FA0E4" w14:textId="5E1777A2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Сурменко</w:t>
            </w:r>
            <w:proofErr w:type="spellEnd"/>
            <w:r>
              <w:rPr>
                <w:color w:val="000000"/>
              </w:rPr>
              <w:t xml:space="preserve"> К. М.</w:t>
            </w:r>
          </w:p>
        </w:tc>
      </w:tr>
      <w:tr w:rsidR="00D76B50" w:rsidRPr="006E3E66" w14:paraId="7E6EDC67" w14:textId="77777777" w:rsidTr="00CA4486">
        <w:tc>
          <w:tcPr>
            <w:tcW w:w="372" w:type="pct"/>
            <w:shd w:val="solid" w:color="C6D9F1" w:fill="FFFFFF"/>
            <w:vAlign w:val="center"/>
          </w:tcPr>
          <w:p w14:paraId="0C4A3C2A" w14:textId="3A448D57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628" w:type="pct"/>
            <w:shd w:val="pct60" w:color="FFFFFF" w:fill="DAEEF3"/>
          </w:tcPr>
          <w:p w14:paraId="16F2DF57" w14:textId="21AE7C3C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гр.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Штурбі</w:t>
            </w:r>
            <w:proofErr w:type="spellEnd"/>
            <w:r>
              <w:rPr>
                <w:color w:val="000000"/>
              </w:rPr>
              <w:t xml:space="preserve"> Р. А. </w:t>
            </w:r>
          </w:p>
        </w:tc>
      </w:tr>
      <w:tr w:rsidR="00D76B50" w:rsidRPr="006E3E66" w14:paraId="778148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4D0BC" w14:textId="5A203337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628" w:type="pct"/>
            <w:shd w:val="pct60" w:color="FFFFFF" w:fill="DAEEF3"/>
          </w:tcPr>
          <w:p w14:paraId="36A87445" w14:textId="12DE01FA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громадянину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Шніцеру</w:t>
            </w:r>
            <w:proofErr w:type="spellEnd"/>
            <w:r>
              <w:rPr>
                <w:color w:val="000000"/>
              </w:rPr>
              <w:t xml:space="preserve"> А. В. </w:t>
            </w:r>
          </w:p>
        </w:tc>
      </w:tr>
      <w:tr w:rsidR="00D76B50" w:rsidRPr="006E3E66" w14:paraId="0BBFB2E7" w14:textId="77777777" w:rsidTr="00CA4486">
        <w:tc>
          <w:tcPr>
            <w:tcW w:w="372" w:type="pct"/>
            <w:shd w:val="solid" w:color="C6D9F1" w:fill="FFFFFF"/>
            <w:vAlign w:val="center"/>
          </w:tcPr>
          <w:p w14:paraId="3314FE5D" w14:textId="29BE697F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628" w:type="pct"/>
            <w:shd w:val="pct60" w:color="FFFFFF" w:fill="DAEEF3"/>
          </w:tcPr>
          <w:p w14:paraId="476F1684" w14:textId="26BCE8A4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з метою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земельного </w:t>
            </w:r>
            <w:proofErr w:type="spellStart"/>
            <w:r>
              <w:rPr>
                <w:color w:val="000000"/>
              </w:rPr>
              <w:t>сервітуту</w:t>
            </w:r>
            <w:proofErr w:type="spellEnd"/>
          </w:p>
        </w:tc>
      </w:tr>
      <w:tr w:rsidR="00D76B50" w:rsidRPr="006E3E66" w14:paraId="3BF29D15" w14:textId="77777777" w:rsidTr="00CA4486">
        <w:tc>
          <w:tcPr>
            <w:tcW w:w="372" w:type="pct"/>
            <w:shd w:val="solid" w:color="C6D9F1" w:fill="FFFFFF"/>
            <w:vAlign w:val="center"/>
          </w:tcPr>
          <w:p w14:paraId="4716D645" w14:textId="5FFF0FD7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628" w:type="pct"/>
            <w:shd w:val="pct60" w:color="FFFFFF" w:fill="DAEEF3"/>
          </w:tcPr>
          <w:p w14:paraId="5226F785" w14:textId="3D209837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з метою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земельного </w:t>
            </w:r>
            <w:proofErr w:type="spellStart"/>
            <w:r>
              <w:rPr>
                <w:color w:val="000000"/>
              </w:rPr>
              <w:t>сервітуту</w:t>
            </w:r>
            <w:proofErr w:type="spellEnd"/>
          </w:p>
        </w:tc>
      </w:tr>
      <w:tr w:rsidR="00D76B50" w:rsidRPr="006E3E66" w14:paraId="1C972EAB" w14:textId="77777777" w:rsidTr="00CA4486">
        <w:tc>
          <w:tcPr>
            <w:tcW w:w="372" w:type="pct"/>
            <w:shd w:val="solid" w:color="C6D9F1" w:fill="FFFFFF"/>
            <w:vAlign w:val="center"/>
          </w:tcPr>
          <w:p w14:paraId="677D7189" w14:textId="09AB46BF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628" w:type="pct"/>
            <w:shd w:val="pct60" w:color="FFFFFF" w:fill="DAEEF3"/>
          </w:tcPr>
          <w:p w14:paraId="52799007" w14:textId="4960F607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об’єднання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житлової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громадської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забудови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D76B50" w:rsidRPr="006E3E66" w14:paraId="754D2E25" w14:textId="77777777" w:rsidTr="00CA4486">
        <w:tc>
          <w:tcPr>
            <w:tcW w:w="372" w:type="pct"/>
            <w:shd w:val="solid" w:color="C6D9F1" w:fill="FFFFFF"/>
            <w:vAlign w:val="center"/>
          </w:tcPr>
          <w:p w14:paraId="1EAF96C8" w14:textId="5D5CC8C9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628" w:type="pct"/>
            <w:shd w:val="pct60" w:color="FFFFFF" w:fill="DAEEF3"/>
          </w:tcPr>
          <w:p w14:paraId="51383B71" w14:textId="51177426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постійне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br w:type="page"/>
              <w:t xml:space="preserve">КОМУНАЛЬНОМУ ПІДПРИЄМСТВУ </w:t>
            </w:r>
            <w:r>
              <w:rPr>
                <w:color w:val="000000"/>
              </w:rPr>
              <w:br w:type="page"/>
              <w:t xml:space="preserve">«ПОГРЕБИЩЕКОМУНСЕРВІС» </w:t>
            </w:r>
            <w:proofErr w:type="spellStart"/>
            <w:r>
              <w:rPr>
                <w:color w:val="000000"/>
              </w:rPr>
              <w:t>Погребищенської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Вінницького</w:t>
            </w:r>
            <w:proofErr w:type="spellEnd"/>
            <w:r>
              <w:rPr>
                <w:color w:val="000000"/>
              </w:rPr>
              <w:t xml:space="preserve"> району </w:t>
            </w:r>
            <w:proofErr w:type="spellStart"/>
            <w:r>
              <w:rPr>
                <w:color w:val="000000"/>
              </w:rPr>
              <w:t>Вінницької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D76B50" w:rsidRPr="006E3E66" w14:paraId="47EE293F" w14:textId="77777777" w:rsidTr="00CA4486">
        <w:tc>
          <w:tcPr>
            <w:tcW w:w="372" w:type="pct"/>
            <w:shd w:val="solid" w:color="C6D9F1" w:fill="FFFFFF"/>
            <w:vAlign w:val="center"/>
          </w:tcPr>
          <w:p w14:paraId="0884B8B3" w14:textId="63A180FC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628" w:type="pct"/>
            <w:shd w:val="pct60" w:color="FFFFFF" w:fill="DAEEF3"/>
          </w:tcPr>
          <w:p w14:paraId="66AE4DDE" w14:textId="3DBCC794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приватної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D76B50" w:rsidRPr="006E3E66" w14:paraId="08A9708F" w14:textId="77777777" w:rsidTr="00CA4486">
        <w:tc>
          <w:tcPr>
            <w:tcW w:w="372" w:type="pct"/>
            <w:shd w:val="solid" w:color="C6D9F1" w:fill="FFFFFF"/>
            <w:vAlign w:val="center"/>
          </w:tcPr>
          <w:p w14:paraId="05DA991A" w14:textId="76959F90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628" w:type="pct"/>
            <w:shd w:val="pct60" w:color="FFFFFF" w:fill="DAEEF3"/>
          </w:tcPr>
          <w:p w14:paraId="2E302934" w14:textId="7BCE4D2F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приватної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D76B50" w:rsidRPr="006E3E66" w14:paraId="7557FA8F" w14:textId="77777777" w:rsidTr="00CA4486">
        <w:tc>
          <w:tcPr>
            <w:tcW w:w="372" w:type="pct"/>
            <w:shd w:val="solid" w:color="C6D9F1" w:fill="FFFFFF"/>
            <w:vAlign w:val="center"/>
          </w:tcPr>
          <w:p w14:paraId="6A0EC01F" w14:textId="4A6B8160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628" w:type="pct"/>
            <w:shd w:val="pct60" w:color="FFFFFF" w:fill="DAEEF3"/>
          </w:tcPr>
          <w:p w14:paraId="52ED5162" w14:textId="32497208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приватної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D76B50" w:rsidRPr="006E3E66" w14:paraId="5BD8C7C0" w14:textId="77777777" w:rsidTr="00CA4486">
        <w:tc>
          <w:tcPr>
            <w:tcW w:w="372" w:type="pct"/>
            <w:shd w:val="solid" w:color="C6D9F1" w:fill="FFFFFF"/>
            <w:vAlign w:val="center"/>
          </w:tcPr>
          <w:p w14:paraId="79F86ED4" w14:textId="08DCC734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4628" w:type="pct"/>
            <w:shd w:val="pct60" w:color="FFFFFF" w:fill="DAEEF3"/>
          </w:tcPr>
          <w:p w14:paraId="4AC0A723" w14:textId="1047571C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приватної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D76B50" w:rsidRPr="006E3E66" w14:paraId="6387EA39" w14:textId="77777777" w:rsidTr="00CA4486">
        <w:tc>
          <w:tcPr>
            <w:tcW w:w="372" w:type="pct"/>
            <w:shd w:val="solid" w:color="C6D9F1" w:fill="FFFFFF"/>
            <w:vAlign w:val="center"/>
          </w:tcPr>
          <w:p w14:paraId="08EB88BB" w14:textId="677024BE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628" w:type="pct"/>
            <w:shd w:val="pct60" w:color="FFFFFF" w:fill="DAEEF3"/>
          </w:tcPr>
          <w:p w14:paraId="4EE9344A" w14:textId="779FCCB0" w:rsidR="00D76B50" w:rsidRPr="00626A68" w:rsidRDefault="00D76B50" w:rsidP="00D76B50">
            <w:pPr>
              <w:jc w:val="both"/>
              <w:rPr>
                <w:szCs w:val="24"/>
              </w:rPr>
            </w:pPr>
            <w:proofErr w:type="spellStart"/>
            <w:r>
              <w:rPr>
                <w:color w:val="000000"/>
              </w:rPr>
              <w:t>Прозатвердження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 ПРИВАТНЕ СІЛЬСЬКОГОСПОДАРСЬКЕ ПІДПРИЄМСТВО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«АГРОФІРМА НАПАДІВСЬКА» </w:t>
            </w:r>
          </w:p>
        </w:tc>
      </w:tr>
      <w:tr w:rsidR="00D76B50" w:rsidRPr="006E3E66" w14:paraId="7BB6C26B" w14:textId="77777777" w:rsidTr="00CA4486">
        <w:tc>
          <w:tcPr>
            <w:tcW w:w="372" w:type="pct"/>
            <w:shd w:val="solid" w:color="C6D9F1" w:fill="FFFFFF"/>
            <w:vAlign w:val="center"/>
          </w:tcPr>
          <w:p w14:paraId="190DD569" w14:textId="7DF0A4EC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628" w:type="pct"/>
            <w:shd w:val="pct60" w:color="FFFFFF" w:fill="DAEEF3"/>
          </w:tcPr>
          <w:p w14:paraId="42C0DBA3" w14:textId="788A9E6C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ТОВАРИСТВУ З ОБМЕЖЕНОЮ ВІДПОВІДАЛЬНІСТЮ «ПОГРЕБИЩЕНСЬКЕ» </w:t>
            </w:r>
          </w:p>
        </w:tc>
      </w:tr>
      <w:tr w:rsidR="00D76B50" w:rsidRPr="006E3E66" w14:paraId="1DADEE7B" w14:textId="77777777" w:rsidTr="00CA4486">
        <w:tc>
          <w:tcPr>
            <w:tcW w:w="372" w:type="pct"/>
            <w:shd w:val="solid" w:color="C6D9F1" w:fill="FFFFFF"/>
            <w:vAlign w:val="center"/>
          </w:tcPr>
          <w:p w14:paraId="4D6A44C0" w14:textId="0E5F0F7D" w:rsidR="00D76B50" w:rsidRPr="006E3E66" w:rsidRDefault="00D76B50" w:rsidP="00D76B50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628" w:type="pct"/>
            <w:shd w:val="pct60" w:color="FFFFFF" w:fill="DAEEF3"/>
          </w:tcPr>
          <w:p w14:paraId="00DC4774" w14:textId="1352B60C" w:rsidR="00D76B50" w:rsidRPr="00626A68" w:rsidRDefault="00D76B50" w:rsidP="00D76B50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СІЛЬСЬКОГОСПОДАРСЬКОМУ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НАВЧАЛЬНО-ВИРОБНИЧОМУ ТОВАРИСТВУ З ОБМЕЖЕНОЮ ВІДПОВІДАЛЬНІСТЮ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«ВАСИЛЬКІВСЬКЕ»</w:t>
            </w:r>
          </w:p>
        </w:tc>
      </w:tr>
      <w:tr w:rsidR="00D76B50" w:rsidRPr="006E3E66" w14:paraId="2DDA5746" w14:textId="77777777" w:rsidTr="00CA4486">
        <w:tc>
          <w:tcPr>
            <w:tcW w:w="372" w:type="pct"/>
            <w:shd w:val="solid" w:color="C6D9F1" w:fill="FFFFFF"/>
            <w:vAlign w:val="center"/>
          </w:tcPr>
          <w:p w14:paraId="7CF61DEF" w14:textId="4A97912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628" w:type="pct"/>
            <w:shd w:val="pct60" w:color="FFFFFF" w:fill="DAEEF3"/>
          </w:tcPr>
          <w:p w14:paraId="08E755FC" w14:textId="671EA6C9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3E73F9B2" w14:textId="77777777" w:rsidTr="00CA4486">
        <w:tc>
          <w:tcPr>
            <w:tcW w:w="372" w:type="pct"/>
            <w:shd w:val="solid" w:color="C6D9F1" w:fill="FFFFFF"/>
            <w:vAlign w:val="center"/>
          </w:tcPr>
          <w:p w14:paraId="5846174B" w14:textId="3392423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628" w:type="pct"/>
            <w:shd w:val="pct60" w:color="FFFFFF" w:fill="DAEEF3"/>
          </w:tcPr>
          <w:p w14:paraId="13F87A2E" w14:textId="1DF16CF6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39699560" w14:textId="77777777" w:rsidTr="00CA4486">
        <w:tc>
          <w:tcPr>
            <w:tcW w:w="372" w:type="pct"/>
            <w:shd w:val="solid" w:color="C6D9F1" w:fill="FFFFFF"/>
            <w:vAlign w:val="center"/>
          </w:tcPr>
          <w:p w14:paraId="0DAB2884" w14:textId="6301D4C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628" w:type="pct"/>
            <w:shd w:val="pct60" w:color="FFFFFF" w:fill="DAEEF3"/>
          </w:tcPr>
          <w:p w14:paraId="7A3E0C44" w14:textId="78274F56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proofErr w:type="gram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СЕЛЯНСЬКОМУ</w:t>
            </w:r>
            <w:proofErr w:type="gramEnd"/>
            <w:r>
              <w:rPr>
                <w:color w:val="000000"/>
              </w:rPr>
              <w:t xml:space="preserve"> (ФЕРМЕРСЬКОМУ) ГОСПОДАРСТВУ «БОРИСЛАВ»</w:t>
            </w:r>
          </w:p>
        </w:tc>
      </w:tr>
      <w:tr w:rsidR="00D76B50" w:rsidRPr="006E3E66" w14:paraId="2A615037" w14:textId="77777777" w:rsidTr="00CA4486">
        <w:tc>
          <w:tcPr>
            <w:tcW w:w="372" w:type="pct"/>
            <w:shd w:val="solid" w:color="C6D9F1" w:fill="FFFFFF"/>
            <w:vAlign w:val="center"/>
          </w:tcPr>
          <w:p w14:paraId="6339A30B" w14:textId="6E2DABB5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628" w:type="pct"/>
            <w:shd w:val="pct60" w:color="FFFFFF" w:fill="DAEEF3"/>
          </w:tcPr>
          <w:p w14:paraId="3530C0CD" w14:textId="6AA5FD38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85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8 </w:t>
            </w:r>
            <w:proofErr w:type="spellStart"/>
            <w:r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Погребищенської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12 грудня 2025 року № 1161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«Про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Якубчук</w:t>
            </w:r>
            <w:proofErr w:type="spellEnd"/>
            <w:proofErr w:type="gramEnd"/>
            <w:r>
              <w:rPr>
                <w:color w:val="000000"/>
              </w:rPr>
              <w:t xml:space="preserve"> Д.М.»</w:t>
            </w:r>
          </w:p>
        </w:tc>
      </w:tr>
      <w:tr w:rsidR="00D76B50" w:rsidRPr="006E3E66" w14:paraId="575F0194" w14:textId="77777777" w:rsidTr="00CA4486">
        <w:tc>
          <w:tcPr>
            <w:tcW w:w="372" w:type="pct"/>
            <w:shd w:val="solid" w:color="C6D9F1" w:fill="FFFFFF"/>
            <w:vAlign w:val="center"/>
          </w:tcPr>
          <w:p w14:paraId="6DF9918F" w14:textId="3968268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628" w:type="pct"/>
            <w:shd w:val="pct60" w:color="FFFFFF" w:fill="DAEEF3"/>
          </w:tcPr>
          <w:p w14:paraId="1A52038D" w14:textId="4804B2A2" w:rsidR="00D76B50" w:rsidRPr="00626A68" w:rsidRDefault="00D76B50" w:rsidP="00D76B5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85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8 </w:t>
            </w:r>
            <w:proofErr w:type="spellStart"/>
            <w:r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Погребищенської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12 грудня 2025 року № 1162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«Про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Якубчук</w:t>
            </w:r>
            <w:proofErr w:type="spellEnd"/>
            <w:proofErr w:type="gramEnd"/>
            <w:r>
              <w:rPr>
                <w:color w:val="000000"/>
              </w:rPr>
              <w:t xml:space="preserve"> Р. В.»</w:t>
            </w:r>
          </w:p>
        </w:tc>
      </w:tr>
      <w:tr w:rsidR="00D76B50" w:rsidRPr="006E3E66" w14:paraId="1EE8584B" w14:textId="77777777" w:rsidTr="00CA4486">
        <w:tc>
          <w:tcPr>
            <w:tcW w:w="372" w:type="pct"/>
            <w:shd w:val="solid" w:color="C6D9F1" w:fill="FFFFFF"/>
            <w:vAlign w:val="center"/>
          </w:tcPr>
          <w:p w14:paraId="1EC02962" w14:textId="4C5EA2F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628" w:type="pct"/>
            <w:shd w:val="pct60" w:color="FFFFFF" w:fill="DAEEF3"/>
          </w:tcPr>
          <w:p w14:paraId="4D004874" w14:textId="1DC469E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proofErr w:type="gram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Ткачук В. І.</w:t>
            </w:r>
          </w:p>
        </w:tc>
      </w:tr>
      <w:tr w:rsidR="00D76B50" w:rsidRPr="006E3E66" w14:paraId="353612F9" w14:textId="77777777" w:rsidTr="00CA4486">
        <w:tc>
          <w:tcPr>
            <w:tcW w:w="372" w:type="pct"/>
            <w:shd w:val="solid" w:color="C6D9F1" w:fill="FFFFFF"/>
            <w:vAlign w:val="center"/>
          </w:tcPr>
          <w:p w14:paraId="283367DF" w14:textId="1808CA4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628" w:type="pct"/>
            <w:shd w:val="pct60" w:color="FFFFFF" w:fill="DAEEF3"/>
          </w:tcPr>
          <w:p w14:paraId="5724AE0D" w14:textId="1BD57F04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Блищик</w:t>
            </w:r>
            <w:proofErr w:type="spellEnd"/>
            <w:r>
              <w:rPr>
                <w:color w:val="000000"/>
              </w:rPr>
              <w:t xml:space="preserve"> О. М. </w:t>
            </w:r>
          </w:p>
        </w:tc>
      </w:tr>
      <w:tr w:rsidR="00D76B50" w:rsidRPr="006E3E66" w14:paraId="079950D5" w14:textId="77777777" w:rsidTr="00CA4486">
        <w:tc>
          <w:tcPr>
            <w:tcW w:w="372" w:type="pct"/>
            <w:shd w:val="solid" w:color="C6D9F1" w:fill="FFFFFF"/>
            <w:vAlign w:val="center"/>
          </w:tcPr>
          <w:p w14:paraId="413464D2" w14:textId="7EB4B90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628" w:type="pct"/>
            <w:shd w:val="pct60" w:color="FFFFFF" w:fill="DAEEF3"/>
          </w:tcPr>
          <w:p w14:paraId="120C9413" w14:textId="519000D4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Волоткевич</w:t>
            </w:r>
            <w:proofErr w:type="spellEnd"/>
            <w:r>
              <w:rPr>
                <w:color w:val="000000"/>
              </w:rPr>
              <w:t xml:space="preserve"> К. І.</w:t>
            </w:r>
          </w:p>
        </w:tc>
      </w:tr>
      <w:tr w:rsidR="00D76B50" w:rsidRPr="006E3E66" w14:paraId="72ABEBFC" w14:textId="77777777" w:rsidTr="00CA4486">
        <w:tc>
          <w:tcPr>
            <w:tcW w:w="372" w:type="pct"/>
            <w:shd w:val="solid" w:color="C6D9F1" w:fill="FFFFFF"/>
            <w:vAlign w:val="center"/>
          </w:tcPr>
          <w:p w14:paraId="22B476B7" w14:textId="54CABB9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628" w:type="pct"/>
            <w:shd w:val="pct60" w:color="FFFFFF" w:fill="DAEEF3"/>
          </w:tcPr>
          <w:p w14:paraId="003B0142" w14:textId="7298361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lastRenderedPageBreak/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Гетьман О. М.</w:t>
            </w:r>
          </w:p>
        </w:tc>
      </w:tr>
      <w:tr w:rsidR="00D76B50" w:rsidRPr="006E3E66" w14:paraId="704F6319" w14:textId="77777777" w:rsidTr="00CA4486">
        <w:tc>
          <w:tcPr>
            <w:tcW w:w="372" w:type="pct"/>
            <w:shd w:val="solid" w:color="C6D9F1" w:fill="FFFFFF"/>
            <w:vAlign w:val="center"/>
          </w:tcPr>
          <w:p w14:paraId="639B01FE" w14:textId="1AABA914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628" w:type="pct"/>
            <w:shd w:val="pct60" w:color="FFFFFF" w:fill="DAEEF3"/>
          </w:tcPr>
          <w:p w14:paraId="4CA8519A" w14:textId="2D7DB3B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</w:rPr>
              <w:br w:type="page"/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Горнічній</w:t>
            </w:r>
            <w:proofErr w:type="spellEnd"/>
            <w:r>
              <w:rPr>
                <w:color w:val="000000"/>
              </w:rPr>
              <w:t xml:space="preserve"> Л. О. </w:t>
            </w:r>
            <w:r>
              <w:rPr>
                <w:color w:val="000000"/>
              </w:rPr>
              <w:br w:type="page"/>
            </w:r>
          </w:p>
        </w:tc>
      </w:tr>
      <w:tr w:rsidR="00D76B50" w:rsidRPr="006E3E66" w14:paraId="42BFEFE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6BAFE8" w14:textId="0790B44E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628" w:type="pct"/>
            <w:shd w:val="pct60" w:color="FFFFFF" w:fill="DAEEF3"/>
          </w:tcPr>
          <w:p w14:paraId="224817A6" w14:textId="1ED49843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Євтухівській</w:t>
            </w:r>
            <w:proofErr w:type="spellEnd"/>
            <w:r>
              <w:rPr>
                <w:color w:val="000000"/>
              </w:rPr>
              <w:t xml:space="preserve"> І. М. </w:t>
            </w:r>
          </w:p>
        </w:tc>
      </w:tr>
      <w:tr w:rsidR="00D76B50" w:rsidRPr="006E3E66" w14:paraId="6E57AFB3" w14:textId="77777777" w:rsidTr="00CA4486">
        <w:tc>
          <w:tcPr>
            <w:tcW w:w="372" w:type="pct"/>
            <w:shd w:val="solid" w:color="C6D9F1" w:fill="FFFFFF"/>
            <w:vAlign w:val="center"/>
          </w:tcPr>
          <w:p w14:paraId="76C9D88B" w14:textId="22EDABBA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4628" w:type="pct"/>
            <w:shd w:val="pct60" w:color="FFFFFF" w:fill="DAEEF3"/>
          </w:tcPr>
          <w:p w14:paraId="38855697" w14:textId="11B90F1F" w:rsidR="00D76B50" w:rsidRPr="00626A68" w:rsidRDefault="00D76B50" w:rsidP="00D76B5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), яка </w:t>
            </w:r>
            <w:proofErr w:type="spellStart"/>
            <w:r>
              <w:rPr>
                <w:color w:val="000000"/>
              </w:rPr>
              <w:t>перебувала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користуванні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Яворської</w:t>
            </w:r>
            <w:proofErr w:type="spellEnd"/>
            <w:r>
              <w:rPr>
                <w:color w:val="000000"/>
              </w:rPr>
              <w:t xml:space="preserve"> Н. І.</w:t>
            </w:r>
          </w:p>
        </w:tc>
      </w:tr>
      <w:tr w:rsidR="00D76B50" w:rsidRPr="006E3E66" w14:paraId="41D9ED6D" w14:textId="77777777" w:rsidTr="00CA4486">
        <w:tc>
          <w:tcPr>
            <w:tcW w:w="372" w:type="pct"/>
            <w:shd w:val="solid" w:color="C6D9F1" w:fill="FFFFFF"/>
            <w:vAlign w:val="center"/>
          </w:tcPr>
          <w:p w14:paraId="0D250E7D" w14:textId="7C942D2F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4628" w:type="pct"/>
            <w:shd w:val="pct60" w:color="FFFFFF" w:fill="DAEEF3"/>
          </w:tcPr>
          <w:p w14:paraId="61A99585" w14:textId="74581BAA" w:rsidR="00D76B50" w:rsidRPr="00626A68" w:rsidRDefault="00D76B50" w:rsidP="00D76B5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Калінській</w:t>
            </w:r>
            <w:proofErr w:type="spellEnd"/>
            <w:r>
              <w:rPr>
                <w:color w:val="000000"/>
              </w:rPr>
              <w:t xml:space="preserve"> А. І.</w:t>
            </w:r>
          </w:p>
        </w:tc>
      </w:tr>
      <w:tr w:rsidR="00D76B50" w:rsidRPr="006E3E66" w14:paraId="1B4714B5" w14:textId="77777777" w:rsidTr="00CA4486">
        <w:tc>
          <w:tcPr>
            <w:tcW w:w="372" w:type="pct"/>
            <w:shd w:val="solid" w:color="C6D9F1" w:fill="FFFFFF"/>
            <w:vAlign w:val="center"/>
          </w:tcPr>
          <w:p w14:paraId="258BE4F1" w14:textId="3435A218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4628" w:type="pct"/>
            <w:shd w:val="pct60" w:color="FFFFFF" w:fill="DAEEF3"/>
          </w:tcPr>
          <w:p w14:paraId="02DAB464" w14:textId="59B1D976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Ковальчук Н.І. </w:t>
            </w:r>
          </w:p>
        </w:tc>
      </w:tr>
      <w:tr w:rsidR="00D76B50" w:rsidRPr="006E3E66" w14:paraId="6E07E3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BD9C95B" w14:textId="54F7848B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4628" w:type="pct"/>
            <w:shd w:val="pct60" w:color="FFFFFF" w:fill="DAEEF3"/>
          </w:tcPr>
          <w:p w14:paraId="3D0E70BD" w14:textId="532025E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Кравчук Т. А. </w:t>
            </w:r>
          </w:p>
        </w:tc>
      </w:tr>
      <w:tr w:rsidR="00D76B50" w:rsidRPr="006E3E66" w14:paraId="16B6B457" w14:textId="77777777" w:rsidTr="00CA4486">
        <w:tc>
          <w:tcPr>
            <w:tcW w:w="372" w:type="pct"/>
            <w:shd w:val="solid" w:color="C6D9F1" w:fill="FFFFFF"/>
            <w:vAlign w:val="center"/>
          </w:tcPr>
          <w:p w14:paraId="214F3DF9" w14:textId="6741D466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4628" w:type="pct"/>
            <w:shd w:val="pct60" w:color="FFFFFF" w:fill="DAEEF3"/>
          </w:tcPr>
          <w:p w14:paraId="7809455B" w14:textId="3164FD2D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Малишевій</w:t>
            </w:r>
            <w:proofErr w:type="spellEnd"/>
            <w:r>
              <w:rPr>
                <w:color w:val="000000"/>
              </w:rPr>
              <w:t xml:space="preserve"> Л. Д.</w:t>
            </w:r>
          </w:p>
        </w:tc>
      </w:tr>
      <w:tr w:rsidR="00D76B50" w:rsidRPr="006E3E66" w14:paraId="3E5F21B8" w14:textId="77777777" w:rsidTr="00CA4486">
        <w:tc>
          <w:tcPr>
            <w:tcW w:w="372" w:type="pct"/>
            <w:shd w:val="solid" w:color="C6D9F1" w:fill="FFFFFF"/>
            <w:vAlign w:val="center"/>
          </w:tcPr>
          <w:p w14:paraId="3F186943" w14:textId="7F35D0D8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4628" w:type="pct"/>
            <w:shd w:val="pct60" w:color="FFFFFF" w:fill="DAEEF3"/>
          </w:tcPr>
          <w:p w14:paraId="268B0582" w14:textId="0DE1446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Мельник С. Л.  </w:t>
            </w:r>
          </w:p>
        </w:tc>
      </w:tr>
      <w:tr w:rsidR="00D76B50" w:rsidRPr="006E3E66" w14:paraId="44C9862B" w14:textId="77777777" w:rsidTr="00CA4486">
        <w:tc>
          <w:tcPr>
            <w:tcW w:w="372" w:type="pct"/>
            <w:shd w:val="solid" w:color="C6D9F1" w:fill="FFFFFF"/>
            <w:vAlign w:val="center"/>
          </w:tcPr>
          <w:p w14:paraId="507F162C" w14:textId="0154FA7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4628" w:type="pct"/>
            <w:shd w:val="pct60" w:color="FFFFFF" w:fill="DAEEF3"/>
          </w:tcPr>
          <w:p w14:paraId="36826E2D" w14:textId="6EC1B763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Подуфалому</w:t>
            </w:r>
            <w:proofErr w:type="spellEnd"/>
            <w:r>
              <w:rPr>
                <w:color w:val="000000"/>
              </w:rPr>
              <w:t xml:space="preserve"> О. П. </w:t>
            </w:r>
          </w:p>
        </w:tc>
      </w:tr>
      <w:tr w:rsidR="00D76B50" w:rsidRPr="006E3E66" w14:paraId="25B458C0" w14:textId="77777777" w:rsidTr="00CA4486">
        <w:tc>
          <w:tcPr>
            <w:tcW w:w="372" w:type="pct"/>
            <w:shd w:val="solid" w:color="C6D9F1" w:fill="FFFFFF"/>
            <w:vAlign w:val="center"/>
          </w:tcPr>
          <w:p w14:paraId="35DCFCD8" w14:textId="301781B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4628" w:type="pct"/>
            <w:shd w:val="pct60" w:color="FFFFFF" w:fill="DAEEF3"/>
          </w:tcPr>
          <w:p w14:paraId="79DCC667" w14:textId="4A0F397F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Поштовому</w:t>
            </w:r>
            <w:proofErr w:type="spellEnd"/>
            <w:r>
              <w:rPr>
                <w:color w:val="000000"/>
              </w:rPr>
              <w:t xml:space="preserve"> М. К.</w:t>
            </w:r>
          </w:p>
        </w:tc>
      </w:tr>
      <w:tr w:rsidR="00D76B50" w:rsidRPr="006E3E66" w14:paraId="66741705" w14:textId="77777777" w:rsidTr="00CA4486">
        <w:tc>
          <w:tcPr>
            <w:tcW w:w="372" w:type="pct"/>
            <w:shd w:val="solid" w:color="C6D9F1" w:fill="FFFFFF"/>
            <w:vAlign w:val="center"/>
          </w:tcPr>
          <w:p w14:paraId="2010BE4F" w14:textId="35D2A24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4628" w:type="pct"/>
            <w:shd w:val="pct60" w:color="FFFFFF" w:fill="DAEEF3"/>
          </w:tcPr>
          <w:p w14:paraId="3D61A7ED" w14:textId="362157BD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Рабець</w:t>
            </w:r>
            <w:proofErr w:type="spellEnd"/>
            <w:r>
              <w:rPr>
                <w:color w:val="000000"/>
              </w:rPr>
              <w:t xml:space="preserve"> Л. В.</w:t>
            </w:r>
          </w:p>
        </w:tc>
      </w:tr>
      <w:tr w:rsidR="00D76B50" w:rsidRPr="006E3E66" w14:paraId="1B919D9B" w14:textId="77777777" w:rsidTr="00CA4486">
        <w:tc>
          <w:tcPr>
            <w:tcW w:w="372" w:type="pct"/>
            <w:shd w:val="solid" w:color="C6D9F1" w:fill="FFFFFF"/>
            <w:vAlign w:val="center"/>
          </w:tcPr>
          <w:p w14:paraId="0747CE69" w14:textId="0EA8C0E9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4628" w:type="pct"/>
            <w:shd w:val="pct60" w:color="FFFFFF" w:fill="DAEEF3"/>
          </w:tcPr>
          <w:p w14:paraId="68C65401" w14:textId="3DEB8ED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>) меж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Синюченко</w:t>
            </w:r>
            <w:proofErr w:type="spellEnd"/>
            <w:r>
              <w:rPr>
                <w:color w:val="000000"/>
              </w:rPr>
              <w:t xml:space="preserve"> Н.М.</w:t>
            </w:r>
          </w:p>
        </w:tc>
      </w:tr>
      <w:tr w:rsidR="00D76B50" w:rsidRPr="006E3E66" w14:paraId="2EEC226E" w14:textId="77777777" w:rsidTr="00CA4486">
        <w:tc>
          <w:tcPr>
            <w:tcW w:w="372" w:type="pct"/>
            <w:shd w:val="solid" w:color="C6D9F1" w:fill="FFFFFF"/>
            <w:vAlign w:val="center"/>
          </w:tcPr>
          <w:p w14:paraId="5437A55A" w14:textId="66FF06B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4628" w:type="pct"/>
            <w:shd w:val="pct60" w:color="FFFFFF" w:fill="DAEEF3"/>
          </w:tcPr>
          <w:p w14:paraId="75CF5B3D" w14:textId="12D40FF7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спільну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сумісну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Сурменко</w:t>
            </w:r>
            <w:proofErr w:type="spellEnd"/>
            <w:r>
              <w:rPr>
                <w:color w:val="000000"/>
              </w:rPr>
              <w:t xml:space="preserve"> О. Г. та гр. </w:t>
            </w:r>
            <w:proofErr w:type="spellStart"/>
            <w:r>
              <w:rPr>
                <w:color w:val="000000"/>
              </w:rPr>
              <w:t>Нічведі</w:t>
            </w:r>
            <w:proofErr w:type="spellEnd"/>
            <w:r>
              <w:rPr>
                <w:color w:val="000000"/>
              </w:rPr>
              <w:t xml:space="preserve"> М. С. </w:t>
            </w:r>
          </w:p>
        </w:tc>
      </w:tr>
      <w:tr w:rsidR="00D76B50" w:rsidRPr="006E3E66" w14:paraId="664F94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F79807A" w14:textId="6D80ECD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4628" w:type="pct"/>
            <w:shd w:val="pct60" w:color="FFFFFF" w:fill="DAEEF3"/>
          </w:tcPr>
          <w:p w14:paraId="7342D76E" w14:textId="5A3400AB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Терентієвій</w:t>
            </w:r>
            <w:proofErr w:type="spellEnd"/>
            <w:r>
              <w:rPr>
                <w:color w:val="000000"/>
              </w:rPr>
              <w:t xml:space="preserve"> Я. О.</w:t>
            </w:r>
          </w:p>
        </w:tc>
      </w:tr>
      <w:tr w:rsidR="00D76B50" w:rsidRPr="006E3E66" w14:paraId="6A723940" w14:textId="77777777" w:rsidTr="00CA4486">
        <w:tc>
          <w:tcPr>
            <w:tcW w:w="372" w:type="pct"/>
            <w:shd w:val="solid" w:color="C6D9F1" w:fill="FFFFFF"/>
            <w:vAlign w:val="center"/>
          </w:tcPr>
          <w:p w14:paraId="182E62D3" w14:textId="4E6A701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4628" w:type="pct"/>
            <w:shd w:val="pct60" w:color="FFFFFF" w:fill="DAEEF3"/>
          </w:tcPr>
          <w:p w14:paraId="46920262" w14:textId="60573FFC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Шамру</w:t>
            </w:r>
            <w:proofErr w:type="spellEnd"/>
            <w:r>
              <w:rPr>
                <w:color w:val="000000"/>
              </w:rPr>
              <w:t xml:space="preserve"> О. О.</w:t>
            </w:r>
          </w:p>
        </w:tc>
      </w:tr>
      <w:tr w:rsidR="00D76B50" w:rsidRPr="006E3E66" w14:paraId="6425D557" w14:textId="77777777" w:rsidTr="00CA4486">
        <w:tc>
          <w:tcPr>
            <w:tcW w:w="372" w:type="pct"/>
            <w:shd w:val="solid" w:color="C6D9F1" w:fill="FFFFFF"/>
            <w:vAlign w:val="center"/>
          </w:tcPr>
          <w:p w14:paraId="50B1393B" w14:textId="14DF956E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628" w:type="pct"/>
            <w:shd w:val="pct60" w:color="FFFFFF" w:fill="DAEEF3"/>
          </w:tcPr>
          <w:p w14:paraId="39ED6AC5" w14:textId="09B5F849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Швець</w:t>
            </w:r>
            <w:proofErr w:type="spellEnd"/>
            <w:r>
              <w:rPr>
                <w:color w:val="000000"/>
              </w:rPr>
              <w:t xml:space="preserve"> І. С.</w:t>
            </w:r>
          </w:p>
        </w:tc>
      </w:tr>
      <w:tr w:rsidR="00D76B50" w:rsidRPr="006E3E66" w14:paraId="7A55EE7F" w14:textId="77777777" w:rsidTr="00CA4486">
        <w:tc>
          <w:tcPr>
            <w:tcW w:w="372" w:type="pct"/>
            <w:shd w:val="solid" w:color="C6D9F1" w:fill="FFFFFF"/>
            <w:vAlign w:val="center"/>
          </w:tcPr>
          <w:p w14:paraId="78BD71FC" w14:textId="69BA44C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127</w:t>
            </w:r>
          </w:p>
        </w:tc>
        <w:tc>
          <w:tcPr>
            <w:tcW w:w="4628" w:type="pct"/>
            <w:shd w:val="pct60" w:color="FFFFFF" w:fill="DAEEF3"/>
          </w:tcPr>
          <w:p w14:paraId="16CABA33" w14:textId="61D48121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реалізацію</w:t>
            </w:r>
            <w:proofErr w:type="spell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частки</w:t>
            </w:r>
            <w:proofErr w:type="spellEnd"/>
            <w:r>
              <w:rPr>
                <w:color w:val="000000"/>
              </w:rPr>
              <w:t xml:space="preserve"> (паю)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D76B50" w:rsidRPr="006E3E66" w14:paraId="02FCA2BA" w14:textId="77777777" w:rsidTr="00CA4486">
        <w:tc>
          <w:tcPr>
            <w:tcW w:w="372" w:type="pct"/>
            <w:shd w:val="solid" w:color="C6D9F1" w:fill="FFFFFF"/>
            <w:vAlign w:val="center"/>
          </w:tcPr>
          <w:p w14:paraId="09672188" w14:textId="316BC68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4628" w:type="pct"/>
            <w:shd w:val="pct60" w:color="FFFFFF" w:fill="DAEEF3"/>
          </w:tcPr>
          <w:p w14:paraId="547E0E6F" w14:textId="7F6B4CD1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</w:rPr>
              <w:br w:type="page"/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Бабюку</w:t>
            </w:r>
            <w:proofErr w:type="spellEnd"/>
            <w:r>
              <w:rPr>
                <w:color w:val="000000"/>
              </w:rPr>
              <w:t xml:space="preserve"> М. Д.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D76B50" w:rsidRPr="006E3E66" w14:paraId="5DCADCA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CC3A3D" w14:textId="5969E9AB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4628" w:type="pct"/>
            <w:shd w:val="pct60" w:color="FFFFFF" w:fill="DAEEF3"/>
          </w:tcPr>
          <w:p w14:paraId="35E2EDD5" w14:textId="0951A193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Богачевській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</w:tr>
      <w:tr w:rsidR="00D76B50" w:rsidRPr="006E3E66" w14:paraId="752A0944" w14:textId="77777777" w:rsidTr="00CA4486">
        <w:tc>
          <w:tcPr>
            <w:tcW w:w="372" w:type="pct"/>
            <w:shd w:val="solid" w:color="C6D9F1" w:fill="FFFFFF"/>
            <w:vAlign w:val="center"/>
          </w:tcPr>
          <w:p w14:paraId="13BA07B6" w14:textId="6BEF6249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4628" w:type="pct"/>
            <w:shd w:val="pct60" w:color="FFFFFF" w:fill="DAEEF3"/>
          </w:tcPr>
          <w:p w14:paraId="62C686B0" w14:textId="122E4B8F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Герасимову В. В.</w:t>
            </w:r>
          </w:p>
        </w:tc>
      </w:tr>
      <w:tr w:rsidR="00D76B50" w:rsidRPr="006E3E66" w14:paraId="197ACFB2" w14:textId="77777777" w:rsidTr="00CA4486">
        <w:tc>
          <w:tcPr>
            <w:tcW w:w="372" w:type="pct"/>
            <w:shd w:val="solid" w:color="C6D9F1" w:fill="FFFFFF"/>
            <w:vAlign w:val="center"/>
          </w:tcPr>
          <w:p w14:paraId="7C5A24FE" w14:textId="156773F5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4628" w:type="pct"/>
            <w:shd w:val="pct60" w:color="FFFFFF" w:fill="DAEEF3"/>
          </w:tcPr>
          <w:p w14:paraId="294A10FF" w14:textId="2974866C" w:rsidR="00D76B50" w:rsidRPr="00626A68" w:rsidRDefault="00D76B50" w:rsidP="00D76B5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Гудименко О. М.</w:t>
            </w:r>
          </w:p>
        </w:tc>
      </w:tr>
      <w:tr w:rsidR="00D76B50" w:rsidRPr="006E3E66" w14:paraId="6468D2E8" w14:textId="77777777" w:rsidTr="00CA4486">
        <w:tc>
          <w:tcPr>
            <w:tcW w:w="372" w:type="pct"/>
            <w:shd w:val="solid" w:color="C6D9F1" w:fill="FFFFFF"/>
            <w:vAlign w:val="center"/>
          </w:tcPr>
          <w:p w14:paraId="2EBAC091" w14:textId="50DFFFF6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4628" w:type="pct"/>
            <w:shd w:val="pct60" w:color="FFFFFF" w:fill="DAEEF3"/>
          </w:tcPr>
          <w:p w14:paraId="4D7A35A5" w14:textId="6821330D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>) меж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Жморчуку</w:t>
            </w:r>
            <w:proofErr w:type="spellEnd"/>
            <w:r>
              <w:rPr>
                <w:color w:val="000000"/>
              </w:rPr>
              <w:t xml:space="preserve"> В. І.</w:t>
            </w:r>
          </w:p>
        </w:tc>
      </w:tr>
      <w:tr w:rsidR="00D76B50" w:rsidRPr="006E3E66" w14:paraId="24A2295F" w14:textId="77777777" w:rsidTr="00CA4486">
        <w:tc>
          <w:tcPr>
            <w:tcW w:w="372" w:type="pct"/>
            <w:shd w:val="solid" w:color="C6D9F1" w:fill="FFFFFF"/>
            <w:vAlign w:val="center"/>
          </w:tcPr>
          <w:p w14:paraId="20D9CE71" w14:textId="7F11422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4628" w:type="pct"/>
            <w:shd w:val="pct60" w:color="FFFFFF" w:fill="DAEEF3"/>
          </w:tcPr>
          <w:p w14:paraId="5ED175D4" w14:textId="74990172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Задніпрянцю</w:t>
            </w:r>
            <w:proofErr w:type="spellEnd"/>
            <w:r>
              <w:rPr>
                <w:color w:val="000000"/>
              </w:rPr>
              <w:t xml:space="preserve"> І. М.</w:t>
            </w:r>
          </w:p>
        </w:tc>
      </w:tr>
      <w:tr w:rsidR="00D76B50" w:rsidRPr="006E3E66" w14:paraId="036D77DF" w14:textId="77777777" w:rsidTr="00CA4486">
        <w:tc>
          <w:tcPr>
            <w:tcW w:w="372" w:type="pct"/>
            <w:shd w:val="solid" w:color="C6D9F1" w:fill="FFFFFF"/>
            <w:vAlign w:val="center"/>
          </w:tcPr>
          <w:p w14:paraId="5E97BCA1" w14:textId="16A7D43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4628" w:type="pct"/>
            <w:shd w:val="pct60" w:color="FFFFFF" w:fill="DAEEF3"/>
          </w:tcPr>
          <w:p w14:paraId="7E2C455A" w14:textId="1D626863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>) меж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Кардаш О. А.</w:t>
            </w:r>
          </w:p>
        </w:tc>
      </w:tr>
      <w:tr w:rsidR="00D76B50" w:rsidRPr="006E3E66" w14:paraId="37813BD0" w14:textId="77777777" w:rsidTr="00CA4486">
        <w:tc>
          <w:tcPr>
            <w:tcW w:w="372" w:type="pct"/>
            <w:shd w:val="solid" w:color="C6D9F1" w:fill="FFFFFF"/>
            <w:vAlign w:val="center"/>
          </w:tcPr>
          <w:p w14:paraId="5F60FF5E" w14:textId="467C1D49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4628" w:type="pct"/>
            <w:shd w:val="pct60" w:color="FFFFFF" w:fill="DAEEF3"/>
          </w:tcPr>
          <w:p w14:paraId="2731AB31" w14:textId="70BEE970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>) меж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Кулеші</w:t>
            </w:r>
            <w:proofErr w:type="spellEnd"/>
            <w:r>
              <w:rPr>
                <w:color w:val="000000"/>
              </w:rPr>
              <w:t xml:space="preserve"> Г. Г.</w:t>
            </w:r>
          </w:p>
        </w:tc>
      </w:tr>
      <w:tr w:rsidR="00D76B50" w:rsidRPr="006E3E66" w14:paraId="79FDDA3A" w14:textId="77777777" w:rsidTr="00CA4486">
        <w:tc>
          <w:tcPr>
            <w:tcW w:w="372" w:type="pct"/>
            <w:shd w:val="solid" w:color="C6D9F1" w:fill="FFFFFF"/>
            <w:vAlign w:val="center"/>
          </w:tcPr>
          <w:p w14:paraId="0500D683" w14:textId="18378F58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4628" w:type="pct"/>
            <w:shd w:val="pct60" w:color="FFFFFF" w:fill="DAEEF3"/>
          </w:tcPr>
          <w:p w14:paraId="0C321FE2" w14:textId="6FFA20A4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>) меж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Кучер К. С.</w:t>
            </w:r>
          </w:p>
        </w:tc>
      </w:tr>
      <w:tr w:rsidR="00D76B50" w:rsidRPr="006E3E66" w14:paraId="203A467D" w14:textId="77777777" w:rsidTr="00CA4486">
        <w:tc>
          <w:tcPr>
            <w:tcW w:w="372" w:type="pct"/>
            <w:shd w:val="solid" w:color="C6D9F1" w:fill="FFFFFF"/>
            <w:vAlign w:val="center"/>
          </w:tcPr>
          <w:p w14:paraId="03E6E33F" w14:textId="06C829CD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4628" w:type="pct"/>
            <w:shd w:val="pct60" w:color="FFFFFF" w:fill="DAEEF3"/>
          </w:tcPr>
          <w:p w14:paraId="4BA8A7CD" w14:textId="17CD7C37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Мельник М. П.</w:t>
            </w:r>
          </w:p>
        </w:tc>
      </w:tr>
      <w:tr w:rsidR="00D76B50" w:rsidRPr="006E3E66" w14:paraId="37285B3A" w14:textId="77777777" w:rsidTr="00CA4486">
        <w:tc>
          <w:tcPr>
            <w:tcW w:w="372" w:type="pct"/>
            <w:shd w:val="solid" w:color="C6D9F1" w:fill="FFFFFF"/>
            <w:vAlign w:val="center"/>
          </w:tcPr>
          <w:p w14:paraId="4E6C8B14" w14:textId="1E20969D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4628" w:type="pct"/>
            <w:shd w:val="pct60" w:color="FFFFFF" w:fill="DAEEF3"/>
          </w:tcPr>
          <w:p w14:paraId="35206751" w14:textId="6A8F0F9D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Мельничук Н. М.</w:t>
            </w:r>
          </w:p>
        </w:tc>
      </w:tr>
      <w:tr w:rsidR="00D76B50" w:rsidRPr="006E3E66" w14:paraId="070CF23E" w14:textId="77777777" w:rsidTr="00CA4486">
        <w:tc>
          <w:tcPr>
            <w:tcW w:w="372" w:type="pct"/>
            <w:shd w:val="solid" w:color="C6D9F1" w:fill="FFFFFF"/>
            <w:vAlign w:val="center"/>
          </w:tcPr>
          <w:p w14:paraId="5D99E1A5" w14:textId="79BD59CD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4628" w:type="pct"/>
            <w:shd w:val="pct60" w:color="FFFFFF" w:fill="DAEEF3"/>
          </w:tcPr>
          <w:p w14:paraId="73726801" w14:textId="6CED7A72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Мимоход</w:t>
            </w:r>
            <w:proofErr w:type="spellEnd"/>
            <w:r>
              <w:rPr>
                <w:color w:val="000000"/>
              </w:rPr>
              <w:t xml:space="preserve"> М. Г.</w:t>
            </w:r>
          </w:p>
        </w:tc>
      </w:tr>
      <w:tr w:rsidR="00D76B50" w:rsidRPr="006E3E66" w14:paraId="36A81BA9" w14:textId="77777777" w:rsidTr="00CA4486">
        <w:tc>
          <w:tcPr>
            <w:tcW w:w="372" w:type="pct"/>
            <w:shd w:val="solid" w:color="C6D9F1" w:fill="FFFFFF"/>
            <w:vAlign w:val="center"/>
          </w:tcPr>
          <w:p w14:paraId="22ED865F" w14:textId="3BC47988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4628" w:type="pct"/>
            <w:shd w:val="pct60" w:color="FFFFFF" w:fill="DAEEF3"/>
          </w:tcPr>
          <w:p w14:paraId="0D48A329" w14:textId="10062284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Міщуку</w:t>
            </w:r>
            <w:proofErr w:type="spellEnd"/>
            <w:r>
              <w:rPr>
                <w:color w:val="000000"/>
              </w:rPr>
              <w:t xml:space="preserve"> О. В.</w:t>
            </w:r>
          </w:p>
        </w:tc>
      </w:tr>
      <w:tr w:rsidR="00D76B50" w:rsidRPr="006E3E66" w14:paraId="5550D0AF" w14:textId="77777777" w:rsidTr="00CA4486">
        <w:tc>
          <w:tcPr>
            <w:tcW w:w="372" w:type="pct"/>
            <w:shd w:val="solid" w:color="C6D9F1" w:fill="FFFFFF"/>
            <w:vAlign w:val="center"/>
          </w:tcPr>
          <w:p w14:paraId="6FA821B5" w14:textId="27E72286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4628" w:type="pct"/>
            <w:shd w:val="pct60" w:color="FFFFFF" w:fill="DAEEF3"/>
          </w:tcPr>
          <w:p w14:paraId="20220CC6" w14:textId="61F873EB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Оксентюк</w:t>
            </w:r>
            <w:proofErr w:type="spellEnd"/>
            <w:r>
              <w:rPr>
                <w:color w:val="000000"/>
              </w:rPr>
              <w:t xml:space="preserve"> Н. М.</w:t>
            </w:r>
          </w:p>
        </w:tc>
      </w:tr>
      <w:tr w:rsidR="00D76B50" w:rsidRPr="006E3E66" w14:paraId="3CDC0DB7" w14:textId="77777777" w:rsidTr="00CA4486">
        <w:tc>
          <w:tcPr>
            <w:tcW w:w="372" w:type="pct"/>
            <w:shd w:val="solid" w:color="C6D9F1" w:fill="FFFFFF"/>
            <w:vAlign w:val="center"/>
          </w:tcPr>
          <w:p w14:paraId="128B1E38" w14:textId="2E1BFDB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4628" w:type="pct"/>
            <w:shd w:val="pct60" w:color="FFFFFF" w:fill="DAEEF3"/>
          </w:tcPr>
          <w:p w14:paraId="7E131365" w14:textId="760E5C8A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Січкар</w:t>
            </w:r>
            <w:proofErr w:type="spellEnd"/>
            <w:r>
              <w:rPr>
                <w:color w:val="000000"/>
              </w:rPr>
              <w:t xml:space="preserve"> Н.М.</w:t>
            </w:r>
          </w:p>
        </w:tc>
      </w:tr>
      <w:tr w:rsidR="00D76B50" w:rsidRPr="006E3E66" w14:paraId="249C4CFA" w14:textId="77777777" w:rsidTr="00CA4486">
        <w:tc>
          <w:tcPr>
            <w:tcW w:w="372" w:type="pct"/>
            <w:shd w:val="solid" w:color="C6D9F1" w:fill="FFFFFF"/>
            <w:vAlign w:val="center"/>
          </w:tcPr>
          <w:p w14:paraId="56B42332" w14:textId="1414EC2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4628" w:type="pct"/>
            <w:shd w:val="pct60" w:color="FFFFFF" w:fill="DAEEF3"/>
          </w:tcPr>
          <w:p w14:paraId="57B70DE1" w14:textId="15623BD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 xml:space="preserve">) гр. </w:t>
            </w:r>
            <w:proofErr w:type="spellStart"/>
            <w:r>
              <w:rPr>
                <w:color w:val="000000"/>
              </w:rPr>
              <w:t>Січкар</w:t>
            </w:r>
            <w:proofErr w:type="spellEnd"/>
            <w:r>
              <w:rPr>
                <w:color w:val="000000"/>
              </w:rPr>
              <w:t xml:space="preserve"> Н.М.</w:t>
            </w:r>
          </w:p>
        </w:tc>
      </w:tr>
      <w:tr w:rsidR="00D76B50" w:rsidRPr="006E3E66" w14:paraId="5A320D1A" w14:textId="77777777" w:rsidTr="00CA4486">
        <w:tc>
          <w:tcPr>
            <w:tcW w:w="372" w:type="pct"/>
            <w:shd w:val="solid" w:color="C6D9F1" w:fill="FFFFFF"/>
            <w:vAlign w:val="center"/>
          </w:tcPr>
          <w:p w14:paraId="790456FA" w14:textId="657EF2DA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4628" w:type="pct"/>
            <w:shd w:val="pct60" w:color="FFFFFF" w:fill="DAEEF3"/>
          </w:tcPr>
          <w:p w14:paraId="3689A956" w14:textId="32896B58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визнання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62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8 </w:t>
            </w:r>
            <w:proofErr w:type="spellStart"/>
            <w:r>
              <w:rPr>
                <w:color w:val="000000"/>
              </w:rPr>
              <w:t>скликання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Погребищенської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23 </w:t>
            </w:r>
            <w:proofErr w:type="spellStart"/>
            <w:r>
              <w:rPr>
                <w:color w:val="000000"/>
              </w:rPr>
              <w:lastRenderedPageBreak/>
              <w:t>серпня</w:t>
            </w:r>
            <w:proofErr w:type="spellEnd"/>
            <w:r>
              <w:rPr>
                <w:color w:val="000000"/>
              </w:rPr>
              <w:t xml:space="preserve"> 2024 року № 830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«Про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>) меж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Комаренко Л.Й.»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таким,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втратило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чинність</w:t>
            </w:r>
            <w:proofErr w:type="spellEnd"/>
          </w:p>
        </w:tc>
      </w:tr>
      <w:tr w:rsidR="00D76B50" w:rsidRPr="006E3E66" w14:paraId="7E39C0A4" w14:textId="77777777" w:rsidTr="00CA4486">
        <w:tc>
          <w:tcPr>
            <w:tcW w:w="372" w:type="pct"/>
            <w:shd w:val="solid" w:color="C6D9F1" w:fill="FFFFFF"/>
            <w:vAlign w:val="center"/>
          </w:tcPr>
          <w:p w14:paraId="3B9F953C" w14:textId="37F2C3A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145</w:t>
            </w:r>
          </w:p>
        </w:tc>
        <w:tc>
          <w:tcPr>
            <w:tcW w:w="4628" w:type="pct"/>
            <w:shd w:val="pct60" w:color="FFFFFF" w:fill="DAEEF3"/>
          </w:tcPr>
          <w:p w14:paraId="742D0585" w14:textId="280FA629" w:rsidR="00D76B50" w:rsidRPr="00626A68" w:rsidRDefault="00D76B50" w:rsidP="00D76B5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Степанюку П. І.</w:t>
            </w:r>
          </w:p>
        </w:tc>
      </w:tr>
      <w:tr w:rsidR="00D76B50" w:rsidRPr="006E3E66" w14:paraId="6169D9AB" w14:textId="77777777" w:rsidTr="00CA4486">
        <w:tc>
          <w:tcPr>
            <w:tcW w:w="372" w:type="pct"/>
            <w:shd w:val="solid" w:color="C6D9F1" w:fill="FFFFFF"/>
            <w:vAlign w:val="center"/>
          </w:tcPr>
          <w:p w14:paraId="0F9547E5" w14:textId="5770C876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4628" w:type="pct"/>
            <w:shd w:val="pct60" w:color="FFFFFF" w:fill="DAEEF3"/>
          </w:tcPr>
          <w:p w14:paraId="6CF3D61C" w14:textId="6FF99B0C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відновлення</w:t>
            </w:r>
            <w:proofErr w:type="spellEnd"/>
            <w:r>
              <w:rPr>
                <w:color w:val="000000"/>
              </w:rPr>
              <w:t xml:space="preserve">) меж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натурі</w:t>
            </w:r>
            <w:proofErr w:type="spellEnd"/>
            <w:r>
              <w:rPr>
                <w:color w:val="000000"/>
              </w:rPr>
              <w:t xml:space="preserve"> (на </w:t>
            </w:r>
            <w:proofErr w:type="spellStart"/>
            <w:r>
              <w:rPr>
                <w:color w:val="000000"/>
              </w:rPr>
              <w:t>місцевості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Сторожук</w:t>
            </w:r>
            <w:proofErr w:type="spellEnd"/>
            <w:r>
              <w:rPr>
                <w:color w:val="000000"/>
              </w:rPr>
              <w:t xml:space="preserve"> Л. В.</w:t>
            </w:r>
          </w:p>
        </w:tc>
      </w:tr>
      <w:tr w:rsidR="00D76B50" w:rsidRPr="006E3E66" w14:paraId="692CCD3A" w14:textId="77777777" w:rsidTr="00CA4486">
        <w:tc>
          <w:tcPr>
            <w:tcW w:w="372" w:type="pct"/>
            <w:shd w:val="solid" w:color="C6D9F1" w:fill="FFFFFF"/>
            <w:vAlign w:val="center"/>
          </w:tcPr>
          <w:p w14:paraId="38D7000A" w14:textId="246A35F9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4628" w:type="pct"/>
            <w:shd w:val="pct60" w:color="FFFFFF" w:fill="DAEEF3"/>
          </w:tcPr>
          <w:p w14:paraId="2B294445" w14:textId="49C0288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передачу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page"/>
              <w:t xml:space="preserve">у </w:t>
            </w:r>
            <w:proofErr w:type="spellStart"/>
            <w:r>
              <w:rPr>
                <w:color w:val="000000"/>
              </w:rPr>
              <w:t>власність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Шайгородському</w:t>
            </w:r>
            <w:proofErr w:type="spellEnd"/>
            <w:r>
              <w:rPr>
                <w:color w:val="000000"/>
              </w:rPr>
              <w:t xml:space="preserve"> М. О.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D76B50" w:rsidRPr="006E3E66" w14:paraId="41C2133E" w14:textId="77777777" w:rsidTr="00CA4486">
        <w:tc>
          <w:tcPr>
            <w:tcW w:w="372" w:type="pct"/>
            <w:shd w:val="solid" w:color="C6D9F1" w:fill="FFFFFF"/>
            <w:vAlign w:val="center"/>
          </w:tcPr>
          <w:p w14:paraId="6FE7F421" w14:textId="7976DB4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4628" w:type="pct"/>
            <w:shd w:val="pct60" w:color="FFFFFF" w:fill="DAEEF3"/>
          </w:tcPr>
          <w:p w14:paraId="308D8F60" w14:textId="360C002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D76B50" w:rsidRPr="006E3E66" w14:paraId="46C334FA" w14:textId="77777777" w:rsidTr="00CA4486">
        <w:tc>
          <w:tcPr>
            <w:tcW w:w="372" w:type="pct"/>
            <w:shd w:val="solid" w:color="C6D9F1" w:fill="FFFFFF"/>
            <w:vAlign w:val="center"/>
          </w:tcPr>
          <w:p w14:paraId="56CD151F" w14:textId="5FC6C935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4628" w:type="pct"/>
            <w:shd w:val="pct60" w:color="FFFFFF" w:fill="DAEEF3"/>
          </w:tcPr>
          <w:p w14:paraId="14B033E3" w14:textId="1ABAE7C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1E06536F" w14:textId="77777777" w:rsidTr="00CA4486">
        <w:tc>
          <w:tcPr>
            <w:tcW w:w="372" w:type="pct"/>
            <w:shd w:val="solid" w:color="C6D9F1" w:fill="FFFFFF"/>
            <w:vAlign w:val="center"/>
          </w:tcPr>
          <w:p w14:paraId="37271357" w14:textId="78A8674E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4628" w:type="pct"/>
            <w:shd w:val="pct60" w:color="FFFFFF" w:fill="DAEEF3"/>
          </w:tcPr>
          <w:p w14:paraId="711DC473" w14:textId="3316113D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64C7C37C" w14:textId="77777777" w:rsidTr="00CA4486">
        <w:tc>
          <w:tcPr>
            <w:tcW w:w="372" w:type="pct"/>
            <w:shd w:val="solid" w:color="C6D9F1" w:fill="FFFFFF"/>
            <w:vAlign w:val="center"/>
          </w:tcPr>
          <w:p w14:paraId="77A3FA2D" w14:textId="03F0CC2A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4628" w:type="pct"/>
            <w:shd w:val="pct60" w:color="FFFFFF" w:fill="DAEEF3"/>
          </w:tcPr>
          <w:p w14:paraId="68C19040" w14:textId="14A6A4E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7D80F84D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CFF8B" w14:textId="5797572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4628" w:type="pct"/>
            <w:shd w:val="pct60" w:color="FFFFFF" w:fill="DAEEF3"/>
          </w:tcPr>
          <w:p w14:paraId="70941F48" w14:textId="3D0831CB" w:rsidR="00D76B50" w:rsidRPr="00D76B50" w:rsidRDefault="00D76B50" w:rsidP="00D76B5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D76B50" w:rsidRPr="006E3E66" w14:paraId="4BFB517F" w14:textId="77777777" w:rsidTr="00CA4486">
        <w:tc>
          <w:tcPr>
            <w:tcW w:w="372" w:type="pct"/>
            <w:shd w:val="solid" w:color="C6D9F1" w:fill="FFFFFF"/>
            <w:vAlign w:val="center"/>
          </w:tcPr>
          <w:p w14:paraId="2690E874" w14:textId="0C69C835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4628" w:type="pct"/>
            <w:shd w:val="pct60" w:color="FFFFFF" w:fill="DAEEF3"/>
          </w:tcPr>
          <w:p w14:paraId="20327D3D" w14:textId="13FC0ED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2C194DDC" w14:textId="77777777" w:rsidTr="00CA4486">
        <w:tc>
          <w:tcPr>
            <w:tcW w:w="372" w:type="pct"/>
            <w:shd w:val="solid" w:color="C6D9F1" w:fill="FFFFFF"/>
            <w:vAlign w:val="center"/>
          </w:tcPr>
          <w:p w14:paraId="6D005467" w14:textId="11C1F31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4628" w:type="pct"/>
            <w:shd w:val="pct60" w:color="FFFFFF" w:fill="DAEEF3"/>
          </w:tcPr>
          <w:p w14:paraId="40B2F2CC" w14:textId="1D9035F4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5EF4C113" w14:textId="77777777" w:rsidTr="00CA4486">
        <w:tc>
          <w:tcPr>
            <w:tcW w:w="372" w:type="pct"/>
            <w:shd w:val="solid" w:color="C6D9F1" w:fill="FFFFFF"/>
            <w:vAlign w:val="center"/>
          </w:tcPr>
          <w:p w14:paraId="54E8EB72" w14:textId="476D141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4628" w:type="pct"/>
            <w:shd w:val="pct60" w:color="FFFFFF" w:fill="DAEEF3"/>
          </w:tcPr>
          <w:p w14:paraId="069D633D" w14:textId="7EE27C11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333BA7D8" w14:textId="77777777" w:rsidTr="00CA4486">
        <w:tc>
          <w:tcPr>
            <w:tcW w:w="372" w:type="pct"/>
            <w:shd w:val="solid" w:color="C6D9F1" w:fill="FFFFFF"/>
            <w:vAlign w:val="center"/>
          </w:tcPr>
          <w:p w14:paraId="11C8E816" w14:textId="3CF95DC1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4628" w:type="pct"/>
            <w:shd w:val="pct60" w:color="FFFFFF" w:fill="DAEEF3"/>
          </w:tcPr>
          <w:p w14:paraId="637C50FB" w14:textId="04A1F8F8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промисловості</w:t>
            </w:r>
            <w:proofErr w:type="spellEnd"/>
            <w:r>
              <w:rPr>
                <w:color w:val="000000"/>
              </w:rPr>
              <w:t xml:space="preserve">, транспорту, 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енергетики</w:t>
            </w:r>
            <w:proofErr w:type="spellEnd"/>
            <w:r>
              <w:rPr>
                <w:color w:val="000000"/>
              </w:rPr>
              <w:t xml:space="preserve">, оборони та </w:t>
            </w:r>
            <w:proofErr w:type="spellStart"/>
            <w:r>
              <w:rPr>
                <w:color w:val="000000"/>
              </w:rPr>
              <w:t>іншого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D76B50" w:rsidRPr="006E3E66" w14:paraId="2DAAD695" w14:textId="77777777" w:rsidTr="00CA4486">
        <w:tc>
          <w:tcPr>
            <w:tcW w:w="372" w:type="pct"/>
            <w:shd w:val="solid" w:color="C6D9F1" w:fill="FFFFFF"/>
            <w:vAlign w:val="center"/>
          </w:tcPr>
          <w:p w14:paraId="0E56C788" w14:textId="057CE171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4628" w:type="pct"/>
            <w:shd w:val="pct60" w:color="FFFFFF" w:fill="DAEEF3"/>
          </w:tcPr>
          <w:p w14:paraId="32317038" w14:textId="4C82F06A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водного фонду</w:t>
            </w:r>
          </w:p>
        </w:tc>
      </w:tr>
      <w:tr w:rsidR="00D76B50" w:rsidRPr="006E3E66" w14:paraId="68A2A6FC" w14:textId="77777777" w:rsidTr="00CA4486">
        <w:tc>
          <w:tcPr>
            <w:tcW w:w="372" w:type="pct"/>
            <w:shd w:val="solid" w:color="C6D9F1" w:fill="FFFFFF"/>
            <w:vAlign w:val="center"/>
          </w:tcPr>
          <w:p w14:paraId="3A6EEAA6" w14:textId="3BF505E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4628" w:type="pct"/>
            <w:shd w:val="pct60" w:color="FFFFFF" w:fill="DAEEF3"/>
          </w:tcPr>
          <w:p w14:paraId="4C2CAAD6" w14:textId="2617FE7C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промисловості</w:t>
            </w:r>
            <w:proofErr w:type="spellEnd"/>
            <w:r>
              <w:rPr>
                <w:color w:val="000000"/>
              </w:rPr>
              <w:t xml:space="preserve">, транспорту, 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енергетики</w:t>
            </w:r>
            <w:proofErr w:type="spellEnd"/>
            <w:r>
              <w:rPr>
                <w:color w:val="000000"/>
              </w:rPr>
              <w:t xml:space="preserve">, оборони та </w:t>
            </w:r>
            <w:proofErr w:type="spellStart"/>
            <w:r>
              <w:rPr>
                <w:color w:val="000000"/>
              </w:rPr>
              <w:t>іншого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D76B50" w:rsidRPr="006E3E66" w14:paraId="208F142E" w14:textId="77777777" w:rsidTr="00CA4486">
        <w:tc>
          <w:tcPr>
            <w:tcW w:w="372" w:type="pct"/>
            <w:shd w:val="solid" w:color="C6D9F1" w:fill="FFFFFF"/>
            <w:vAlign w:val="center"/>
          </w:tcPr>
          <w:p w14:paraId="648A75AA" w14:textId="222260A6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4628" w:type="pct"/>
            <w:shd w:val="pct60" w:color="FFFFFF" w:fill="DAEEF3"/>
          </w:tcPr>
          <w:p w14:paraId="2ED0EFDF" w14:textId="21FE237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Білашки</w:t>
            </w:r>
            <w:proofErr w:type="spellEnd"/>
          </w:p>
        </w:tc>
      </w:tr>
      <w:tr w:rsidR="00D76B50" w:rsidRPr="006E3E66" w14:paraId="4BF53348" w14:textId="77777777" w:rsidTr="00CA4486">
        <w:tc>
          <w:tcPr>
            <w:tcW w:w="372" w:type="pct"/>
            <w:shd w:val="solid" w:color="C6D9F1" w:fill="FFFFFF"/>
            <w:vAlign w:val="center"/>
          </w:tcPr>
          <w:p w14:paraId="02ADA8ED" w14:textId="5D4665E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4628" w:type="pct"/>
            <w:shd w:val="pct60" w:color="FFFFFF" w:fill="DAEEF3"/>
          </w:tcPr>
          <w:p w14:paraId="5B3644AB" w14:textId="2F45F5B6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Вишнівка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778AFE75" w14:textId="77777777" w:rsidTr="00CA4486">
        <w:tc>
          <w:tcPr>
            <w:tcW w:w="372" w:type="pct"/>
            <w:shd w:val="solid" w:color="C6D9F1" w:fill="FFFFFF"/>
            <w:vAlign w:val="center"/>
          </w:tcPr>
          <w:p w14:paraId="703C8C3B" w14:textId="6E0F02A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4628" w:type="pct"/>
            <w:shd w:val="pct60" w:color="FFFFFF" w:fill="DAEEF3"/>
          </w:tcPr>
          <w:p w14:paraId="5DDCB7FB" w14:textId="5C593A2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селища </w:t>
            </w:r>
            <w:proofErr w:type="spellStart"/>
            <w:r>
              <w:rPr>
                <w:color w:val="000000"/>
              </w:rPr>
              <w:t>Григорівка</w:t>
            </w:r>
            <w:proofErr w:type="spellEnd"/>
          </w:p>
        </w:tc>
      </w:tr>
      <w:tr w:rsidR="00D76B50" w:rsidRPr="006E3E66" w14:paraId="0B238EC6" w14:textId="77777777" w:rsidTr="00CA4486">
        <w:tc>
          <w:tcPr>
            <w:tcW w:w="372" w:type="pct"/>
            <w:shd w:val="solid" w:color="C6D9F1" w:fill="FFFFFF"/>
            <w:vAlign w:val="center"/>
          </w:tcPr>
          <w:p w14:paraId="1F66A761" w14:textId="7B2FD5C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4628" w:type="pct"/>
            <w:shd w:val="pct60" w:color="FFFFFF" w:fill="DAEEF3"/>
          </w:tcPr>
          <w:p w14:paraId="402FF700" w14:textId="63629714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Кур’янці</w:t>
            </w:r>
            <w:proofErr w:type="spellEnd"/>
          </w:p>
        </w:tc>
      </w:tr>
      <w:tr w:rsidR="00D76B50" w:rsidRPr="006E3E66" w14:paraId="276178A1" w14:textId="77777777" w:rsidTr="00CA4486">
        <w:tc>
          <w:tcPr>
            <w:tcW w:w="372" w:type="pct"/>
            <w:shd w:val="solid" w:color="C6D9F1" w:fill="FFFFFF"/>
            <w:vAlign w:val="center"/>
          </w:tcPr>
          <w:p w14:paraId="1036BB61" w14:textId="6417C50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4628" w:type="pct"/>
            <w:shd w:val="pct60" w:color="FFFFFF" w:fill="DAEEF3"/>
          </w:tcPr>
          <w:p w14:paraId="1EBF2E57" w14:textId="78A1EA83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Мончин</w:t>
            </w:r>
            <w:proofErr w:type="spellEnd"/>
          </w:p>
        </w:tc>
      </w:tr>
      <w:tr w:rsidR="00D76B50" w:rsidRPr="006E3E66" w14:paraId="5DEC4285" w14:textId="77777777" w:rsidTr="00CA4486">
        <w:tc>
          <w:tcPr>
            <w:tcW w:w="372" w:type="pct"/>
            <w:shd w:val="solid" w:color="C6D9F1" w:fill="FFFFFF"/>
            <w:vAlign w:val="center"/>
          </w:tcPr>
          <w:p w14:paraId="075B1205" w14:textId="0BB48818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4628" w:type="pct"/>
            <w:shd w:val="pct60" w:color="FFFFFF" w:fill="DAEEF3"/>
          </w:tcPr>
          <w:p w14:paraId="4BCEF726" w14:textId="6E589696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Попівці</w:t>
            </w:r>
            <w:proofErr w:type="spellEnd"/>
          </w:p>
        </w:tc>
      </w:tr>
      <w:tr w:rsidR="00D76B50" w:rsidRPr="006E3E66" w14:paraId="302827E8" w14:textId="77777777" w:rsidTr="00CA4486">
        <w:tc>
          <w:tcPr>
            <w:tcW w:w="372" w:type="pct"/>
            <w:shd w:val="solid" w:color="C6D9F1" w:fill="FFFFFF"/>
            <w:vAlign w:val="center"/>
          </w:tcPr>
          <w:p w14:paraId="039549AD" w14:textId="4E1820B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4628" w:type="pct"/>
            <w:shd w:val="pct60" w:color="FFFFFF" w:fill="DAEEF3"/>
          </w:tcPr>
          <w:p w14:paraId="1138191D" w14:textId="7BF77678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</w:t>
            </w:r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села </w:t>
            </w:r>
            <w:proofErr w:type="spellStart"/>
            <w:r>
              <w:rPr>
                <w:color w:val="000000"/>
              </w:rPr>
              <w:t>Саражинці</w:t>
            </w:r>
            <w:proofErr w:type="spellEnd"/>
          </w:p>
        </w:tc>
      </w:tr>
      <w:tr w:rsidR="00D76B50" w:rsidRPr="006E3E66" w14:paraId="228AC42D" w14:textId="77777777" w:rsidTr="00CA4486">
        <w:tc>
          <w:tcPr>
            <w:tcW w:w="372" w:type="pct"/>
            <w:shd w:val="solid" w:color="C6D9F1" w:fill="FFFFFF"/>
            <w:vAlign w:val="center"/>
          </w:tcPr>
          <w:p w14:paraId="29A60B51" w14:textId="57752E96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4628" w:type="pct"/>
            <w:shd w:val="pct60" w:color="FFFFFF" w:fill="DAEEF3"/>
          </w:tcPr>
          <w:p w14:paraId="620CDD18" w14:textId="62E77181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Свитинці</w:t>
            </w:r>
            <w:proofErr w:type="spellEnd"/>
          </w:p>
        </w:tc>
      </w:tr>
      <w:tr w:rsidR="00D76B50" w:rsidRPr="006E3E66" w14:paraId="09AAAAA3" w14:textId="77777777" w:rsidTr="00CA4486">
        <w:tc>
          <w:tcPr>
            <w:tcW w:w="372" w:type="pct"/>
            <w:shd w:val="solid" w:color="C6D9F1" w:fill="FFFFFF"/>
            <w:vAlign w:val="center"/>
          </w:tcPr>
          <w:p w14:paraId="2B8FA4B6" w14:textId="35A32D7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4628" w:type="pct"/>
            <w:shd w:val="pct60" w:color="FFFFFF" w:fill="DAEEF3"/>
          </w:tcPr>
          <w:p w14:paraId="40AEB6E1" w14:textId="6F8A02DF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Смаржинці</w:t>
            </w:r>
            <w:proofErr w:type="spellEnd"/>
          </w:p>
        </w:tc>
      </w:tr>
      <w:tr w:rsidR="00D76B50" w:rsidRPr="006E3E66" w14:paraId="57D25B16" w14:textId="77777777" w:rsidTr="00CA4486">
        <w:tc>
          <w:tcPr>
            <w:tcW w:w="372" w:type="pct"/>
            <w:shd w:val="solid" w:color="C6D9F1" w:fill="FFFFFF"/>
            <w:vAlign w:val="center"/>
          </w:tcPr>
          <w:p w14:paraId="2CFD9C2F" w14:textId="11235C21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4628" w:type="pct"/>
            <w:shd w:val="pct60" w:color="FFFFFF" w:fill="DAEEF3"/>
          </w:tcPr>
          <w:p w14:paraId="185D8C0C" w14:textId="19517A6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</w:t>
            </w:r>
            <w:r>
              <w:rPr>
                <w:color w:val="000000"/>
              </w:rPr>
              <w:br w:type="page"/>
              <w:t xml:space="preserve">села </w:t>
            </w:r>
            <w:proofErr w:type="spellStart"/>
            <w:r>
              <w:rPr>
                <w:color w:val="000000"/>
              </w:rPr>
              <w:t>Сопин</w:t>
            </w:r>
            <w:proofErr w:type="spellEnd"/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D76B50" w:rsidRPr="006E3E66" w14:paraId="140744E0" w14:textId="77777777" w:rsidTr="00CA4486">
        <w:tc>
          <w:tcPr>
            <w:tcW w:w="372" w:type="pct"/>
            <w:shd w:val="solid" w:color="C6D9F1" w:fill="FFFFFF"/>
            <w:vAlign w:val="center"/>
          </w:tcPr>
          <w:p w14:paraId="7D6F14C0" w14:textId="452D377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169</w:t>
            </w:r>
          </w:p>
        </w:tc>
        <w:tc>
          <w:tcPr>
            <w:tcW w:w="4628" w:type="pct"/>
            <w:shd w:val="pct60" w:color="FFFFFF" w:fill="DAEEF3"/>
          </w:tcPr>
          <w:p w14:paraId="297BF8DF" w14:textId="1D80556B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Соснівка</w:t>
            </w:r>
            <w:proofErr w:type="spellEnd"/>
          </w:p>
        </w:tc>
      </w:tr>
      <w:tr w:rsidR="00D76B50" w:rsidRPr="006E3E66" w14:paraId="34FBCAA8" w14:textId="77777777" w:rsidTr="00CA4486">
        <w:tc>
          <w:tcPr>
            <w:tcW w:w="372" w:type="pct"/>
            <w:shd w:val="solid" w:color="C6D9F1" w:fill="FFFFFF"/>
            <w:vAlign w:val="center"/>
          </w:tcPr>
          <w:p w14:paraId="1B261B0D" w14:textId="29567789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4628" w:type="pct"/>
            <w:shd w:val="pct60" w:color="FFFFFF" w:fill="DAEEF3"/>
          </w:tcPr>
          <w:p w14:paraId="1FE87C78" w14:textId="62C272F3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Станилівка</w:t>
            </w:r>
            <w:proofErr w:type="spellEnd"/>
          </w:p>
        </w:tc>
      </w:tr>
      <w:tr w:rsidR="00D76B50" w:rsidRPr="006E3E66" w14:paraId="531BB935" w14:textId="77777777" w:rsidTr="00CA4486">
        <w:tc>
          <w:tcPr>
            <w:tcW w:w="372" w:type="pct"/>
            <w:shd w:val="solid" w:color="C6D9F1" w:fill="FFFFFF"/>
            <w:vAlign w:val="center"/>
          </w:tcPr>
          <w:p w14:paraId="3F151D21" w14:textId="7B2D0396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4628" w:type="pct"/>
            <w:shd w:val="pct60" w:color="FFFFFF" w:fill="DAEEF3"/>
          </w:tcPr>
          <w:p w14:paraId="280B4325" w14:textId="2D38853D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Талалаї</w:t>
            </w:r>
            <w:proofErr w:type="spellEnd"/>
          </w:p>
        </w:tc>
      </w:tr>
      <w:tr w:rsidR="00D76B50" w:rsidRPr="006E3E66" w14:paraId="54DD6C7F" w14:textId="77777777" w:rsidTr="00CA4486">
        <w:tc>
          <w:tcPr>
            <w:tcW w:w="372" w:type="pct"/>
            <w:shd w:val="solid" w:color="C6D9F1" w:fill="FFFFFF"/>
            <w:vAlign w:val="center"/>
          </w:tcPr>
          <w:p w14:paraId="28EF50B2" w14:textId="694DB01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4628" w:type="pct"/>
            <w:shd w:val="pct60" w:color="FFFFFF" w:fill="DAEEF3"/>
          </w:tcPr>
          <w:p w14:paraId="7FF77F59" w14:textId="5E8DBC2B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 села </w:t>
            </w:r>
            <w:proofErr w:type="spellStart"/>
            <w:r>
              <w:rPr>
                <w:color w:val="000000"/>
              </w:rPr>
              <w:t>Ширмівка</w:t>
            </w:r>
            <w:proofErr w:type="spellEnd"/>
          </w:p>
        </w:tc>
      </w:tr>
      <w:tr w:rsidR="00D76B50" w:rsidRPr="006E3E66" w14:paraId="48E3727C" w14:textId="77777777" w:rsidTr="00CA4486">
        <w:tc>
          <w:tcPr>
            <w:tcW w:w="372" w:type="pct"/>
            <w:shd w:val="solid" w:color="C6D9F1" w:fill="FFFFFF"/>
            <w:vAlign w:val="center"/>
          </w:tcPr>
          <w:p w14:paraId="4DC689E2" w14:textId="11EF46A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4628" w:type="pct"/>
            <w:shd w:val="pct60" w:color="FFFFFF" w:fill="DAEEF3"/>
          </w:tcPr>
          <w:p w14:paraId="54A4948B" w14:textId="67EC1AA0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</w:t>
            </w:r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села </w:t>
            </w:r>
            <w:proofErr w:type="spellStart"/>
            <w:r>
              <w:rPr>
                <w:color w:val="000000"/>
              </w:rPr>
              <w:t>Юнашки</w:t>
            </w:r>
            <w:proofErr w:type="spellEnd"/>
          </w:p>
        </w:tc>
      </w:tr>
      <w:tr w:rsidR="00D76B50" w:rsidRPr="006E3E66" w14:paraId="7D247C6E" w14:textId="77777777" w:rsidTr="00CA4486">
        <w:tc>
          <w:tcPr>
            <w:tcW w:w="372" w:type="pct"/>
            <w:shd w:val="solid" w:color="C6D9F1" w:fill="FFFFFF"/>
            <w:vAlign w:val="center"/>
          </w:tcPr>
          <w:p w14:paraId="3F6C47B0" w14:textId="235FFD88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4628" w:type="pct"/>
            <w:shd w:val="pct60" w:color="FFFFFF" w:fill="DAEEF3"/>
          </w:tcPr>
          <w:p w14:paraId="3806EFA6" w14:textId="406D98C0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затвердження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нормативної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населеного</w:t>
            </w:r>
            <w:proofErr w:type="spellEnd"/>
            <w:r>
              <w:rPr>
                <w:color w:val="000000"/>
              </w:rPr>
              <w:t xml:space="preserve"> пункту</w:t>
            </w:r>
          </w:p>
        </w:tc>
      </w:tr>
      <w:tr w:rsidR="00D76B50" w:rsidRPr="006E3E66" w14:paraId="447E3E37" w14:textId="77777777" w:rsidTr="00CA4486">
        <w:tc>
          <w:tcPr>
            <w:tcW w:w="372" w:type="pct"/>
            <w:shd w:val="solid" w:color="C6D9F1" w:fill="FFFFFF"/>
            <w:vAlign w:val="center"/>
          </w:tcPr>
          <w:p w14:paraId="0830E80E" w14:textId="4B6D7DEE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4628" w:type="pct"/>
            <w:shd w:val="pct60" w:color="FFFFFF" w:fill="DAEEF3"/>
          </w:tcPr>
          <w:p w14:paraId="57431B61" w14:textId="17E89587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експертної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грошової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  <w:r>
              <w:rPr>
                <w:color w:val="000000"/>
              </w:rPr>
              <w:t xml:space="preserve"> з метою продажу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D76B50" w:rsidRPr="006E3E66" w14:paraId="6145585D" w14:textId="77777777" w:rsidTr="00CA4486">
        <w:tc>
          <w:tcPr>
            <w:tcW w:w="372" w:type="pct"/>
            <w:shd w:val="solid" w:color="C6D9F1" w:fill="FFFFFF"/>
            <w:vAlign w:val="center"/>
          </w:tcPr>
          <w:p w14:paraId="108A96D8" w14:textId="01344D4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4628" w:type="pct"/>
            <w:shd w:val="pct60" w:color="FFFFFF" w:fill="DAEEF3"/>
          </w:tcPr>
          <w:p w14:paraId="2FC986CE" w14:textId="15B68669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t xml:space="preserve">Про </w:t>
            </w:r>
            <w:proofErr w:type="spellStart"/>
            <w:r>
              <w:t>розробку</w:t>
            </w:r>
            <w:proofErr w:type="spellEnd"/>
            <w:r>
              <w:t xml:space="preserve"> </w:t>
            </w:r>
            <w:proofErr w:type="spellStart"/>
            <w:r>
              <w:t>технічної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 w:rsidR="003D623C">
              <w:rPr>
                <w:lang w:val="uk-UA"/>
              </w:rP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встановлення</w:t>
            </w:r>
            <w:proofErr w:type="spellEnd"/>
            <w:r>
              <w:t xml:space="preserve"> (</w:t>
            </w:r>
            <w:proofErr w:type="spellStart"/>
            <w:r>
              <w:t>відновлення</w:t>
            </w:r>
            <w:proofErr w:type="spellEnd"/>
            <w:r>
              <w:t>) меж</w:t>
            </w:r>
            <w:r w:rsidR="003D623C">
              <w:rPr>
                <w:lang w:val="uk-UA"/>
              </w:rPr>
              <w:t xml:space="preserve"> </w:t>
            </w:r>
            <w:proofErr w:type="spellStart"/>
            <w:r>
              <w:t>земельної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в </w:t>
            </w:r>
            <w:proofErr w:type="spellStart"/>
            <w:r>
              <w:t>натурі</w:t>
            </w:r>
            <w:proofErr w:type="spellEnd"/>
            <w:r>
              <w:t xml:space="preserve"> (на </w:t>
            </w:r>
            <w:proofErr w:type="spellStart"/>
            <w:r>
              <w:t>місцевості</w:t>
            </w:r>
            <w:proofErr w:type="spellEnd"/>
            <w:r>
              <w:t>)</w:t>
            </w:r>
            <w:r w:rsidR="003D623C">
              <w:rPr>
                <w:lang w:val="uk-UA"/>
              </w:rPr>
              <w:t xml:space="preserve"> </w:t>
            </w:r>
            <w:r>
              <w:t>ТОВАРИСТВУ З ОБМЕЖЕНОЮ ВІДПОВІДАЛЬНІСТЮ</w:t>
            </w:r>
            <w:r w:rsidR="003D623C">
              <w:rPr>
                <w:lang w:val="uk-UA"/>
              </w:rPr>
              <w:t xml:space="preserve"> </w:t>
            </w:r>
            <w:r>
              <w:t>«ТАС АГРО ЗАХІД»</w:t>
            </w:r>
          </w:p>
        </w:tc>
      </w:tr>
      <w:tr w:rsidR="00D76B50" w:rsidRPr="006E3E66" w14:paraId="144D240A" w14:textId="77777777" w:rsidTr="00CA4486">
        <w:tc>
          <w:tcPr>
            <w:tcW w:w="372" w:type="pct"/>
            <w:shd w:val="solid" w:color="C6D9F1" w:fill="FFFFFF"/>
            <w:vAlign w:val="center"/>
          </w:tcPr>
          <w:p w14:paraId="3B668E40" w14:textId="6A9EE1A9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4628" w:type="pct"/>
            <w:shd w:val="pct60" w:color="FFFFFF" w:fill="DAEEF3"/>
          </w:tcPr>
          <w:p w14:paraId="686C0D75" w14:textId="3CBC751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t xml:space="preserve">Про </w:t>
            </w:r>
            <w:proofErr w:type="spellStart"/>
            <w:r>
              <w:t>розробку</w:t>
            </w:r>
            <w:proofErr w:type="spellEnd"/>
            <w:r>
              <w:t xml:space="preserve"> </w:t>
            </w:r>
            <w:proofErr w:type="spellStart"/>
            <w:r>
              <w:t>технічної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 w:rsidR="003D623C">
              <w:rPr>
                <w:lang w:val="uk-UA"/>
              </w:rP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встановлення</w:t>
            </w:r>
            <w:proofErr w:type="spellEnd"/>
            <w:r>
              <w:t xml:space="preserve"> (</w:t>
            </w:r>
            <w:proofErr w:type="spellStart"/>
            <w:r>
              <w:t>відновлення</w:t>
            </w:r>
            <w:proofErr w:type="spellEnd"/>
            <w:r>
              <w:t xml:space="preserve">) меж </w:t>
            </w:r>
            <w:proofErr w:type="spellStart"/>
            <w:r>
              <w:t>земельної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 в </w:t>
            </w:r>
            <w:proofErr w:type="spellStart"/>
            <w:r>
              <w:t>натурі</w:t>
            </w:r>
            <w:proofErr w:type="spellEnd"/>
            <w:r>
              <w:t xml:space="preserve"> (на </w:t>
            </w:r>
            <w:proofErr w:type="spellStart"/>
            <w:r>
              <w:t>місцевості</w:t>
            </w:r>
            <w:proofErr w:type="spellEnd"/>
            <w:r>
              <w:t>)</w:t>
            </w:r>
            <w:r w:rsidR="003D623C">
              <w:rPr>
                <w:lang w:val="uk-UA"/>
              </w:rPr>
              <w:t xml:space="preserve"> </w:t>
            </w:r>
            <w:r>
              <w:t>ТОВАРИСТВУ З ОБМЕЖЕНОЮ ВІДПОВІДАЛЬНІСТЮ</w:t>
            </w:r>
            <w:r w:rsidR="003D623C">
              <w:rPr>
                <w:lang w:val="uk-UA"/>
              </w:rPr>
              <w:t xml:space="preserve"> </w:t>
            </w:r>
            <w:r>
              <w:t>«ТАС АГРО ЗАХІД»</w:t>
            </w:r>
          </w:p>
        </w:tc>
      </w:tr>
      <w:tr w:rsidR="00D76B50" w:rsidRPr="006E3E66" w14:paraId="733FA082" w14:textId="77777777" w:rsidTr="00CA4486">
        <w:tc>
          <w:tcPr>
            <w:tcW w:w="372" w:type="pct"/>
            <w:shd w:val="solid" w:color="C6D9F1" w:fill="FFFFFF"/>
            <w:vAlign w:val="center"/>
          </w:tcPr>
          <w:p w14:paraId="2127DBEB" w14:textId="0882E32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4628" w:type="pct"/>
            <w:shd w:val="pct60" w:color="FFFFFF" w:fill="DAEEF3"/>
          </w:tcPr>
          <w:p w14:paraId="112C8038" w14:textId="6D9CE7B4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D76B50" w:rsidRPr="006E3E66" w14:paraId="08AB15DE" w14:textId="77777777" w:rsidTr="00CA4486">
        <w:tc>
          <w:tcPr>
            <w:tcW w:w="372" w:type="pct"/>
            <w:shd w:val="solid" w:color="C6D9F1" w:fill="FFFFFF"/>
            <w:vAlign w:val="center"/>
          </w:tcPr>
          <w:p w14:paraId="3DB75A0A" w14:textId="7EABD75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4628" w:type="pct"/>
            <w:shd w:val="pct60" w:color="FFFFFF" w:fill="DAEEF3"/>
          </w:tcPr>
          <w:p w14:paraId="3E060999" w14:textId="23BAF6AA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СЕЛЯНСЬКОМУ (ФЕРМЕРСЬКОМУ) ГОСПОДАРСТВУ «ЗІРКА»</w:t>
            </w:r>
          </w:p>
        </w:tc>
      </w:tr>
      <w:tr w:rsidR="00D76B50" w:rsidRPr="006E3E66" w14:paraId="0092B334" w14:textId="77777777" w:rsidTr="00CA4486">
        <w:tc>
          <w:tcPr>
            <w:tcW w:w="372" w:type="pct"/>
            <w:shd w:val="solid" w:color="C6D9F1" w:fill="FFFFFF"/>
            <w:vAlign w:val="center"/>
          </w:tcPr>
          <w:p w14:paraId="0FCC5343" w14:textId="28096F2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4628" w:type="pct"/>
            <w:shd w:val="pct60" w:color="FFFFFF" w:fill="DAEEF3"/>
          </w:tcPr>
          <w:p w14:paraId="2CA2E75D" w14:textId="45FC4113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D76B50" w:rsidRPr="006E3E66" w14:paraId="4635A40F" w14:textId="77777777" w:rsidTr="00CA4486">
        <w:tc>
          <w:tcPr>
            <w:tcW w:w="372" w:type="pct"/>
            <w:shd w:val="solid" w:color="C6D9F1" w:fill="FFFFFF"/>
            <w:vAlign w:val="center"/>
          </w:tcPr>
          <w:p w14:paraId="175DDA60" w14:textId="50FD24B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4628" w:type="pct"/>
            <w:shd w:val="pct60" w:color="FFFFFF" w:fill="DAEEF3"/>
          </w:tcPr>
          <w:p w14:paraId="068F6580" w14:textId="37776947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об’єднання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</w:p>
        </w:tc>
      </w:tr>
      <w:tr w:rsidR="00D76B50" w:rsidRPr="006E3E66" w14:paraId="0FE4351F" w14:textId="77777777" w:rsidTr="00CA4486">
        <w:tc>
          <w:tcPr>
            <w:tcW w:w="372" w:type="pct"/>
            <w:shd w:val="solid" w:color="C6D9F1" w:fill="FFFFFF"/>
            <w:vAlign w:val="center"/>
          </w:tcPr>
          <w:p w14:paraId="5C11D8B6" w14:textId="23F01D8A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4628" w:type="pct"/>
            <w:shd w:val="pct60" w:color="FFFFFF" w:fill="DAEEF3"/>
          </w:tcPr>
          <w:p w14:paraId="33B3B2EE" w14:textId="21667CA2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85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8 </w:t>
            </w:r>
            <w:proofErr w:type="spellStart"/>
            <w:r>
              <w:rPr>
                <w:color w:val="000000"/>
              </w:rPr>
              <w:t>скликання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Погребищенської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12 грудня 2025 року № 1222</w:t>
            </w:r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«Про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t xml:space="preserve"> на</w:t>
            </w:r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ТОВАРИСТВУ З ОБМЕЖЕНОЮ </w:t>
            </w:r>
            <w:r>
              <w:rPr>
                <w:color w:val="000000"/>
              </w:rPr>
              <w:br/>
              <w:t>ВІДПОВІДАЛЬНІСТЮ «ТАК – Агро»</w:t>
            </w:r>
          </w:p>
        </w:tc>
      </w:tr>
      <w:tr w:rsidR="00D76B50" w:rsidRPr="006E3E66" w14:paraId="674B26C6" w14:textId="77777777" w:rsidTr="00CA4486">
        <w:tc>
          <w:tcPr>
            <w:tcW w:w="372" w:type="pct"/>
            <w:shd w:val="solid" w:color="C6D9F1" w:fill="FFFFFF"/>
            <w:vAlign w:val="center"/>
          </w:tcPr>
          <w:p w14:paraId="5B65CD8E" w14:textId="0FB059C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4628" w:type="pct"/>
            <w:shd w:val="pct60" w:color="FFFFFF" w:fill="DAEEF3"/>
          </w:tcPr>
          <w:p w14:paraId="6B8BA523" w14:textId="05E8BF8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еколого</w:t>
            </w:r>
            <w:proofErr w:type="spellEnd"/>
            <w:r>
              <w:rPr>
                <w:color w:val="000000"/>
              </w:rPr>
              <w:t xml:space="preserve"> — </w:t>
            </w:r>
            <w:proofErr w:type="spellStart"/>
            <w:r>
              <w:rPr>
                <w:color w:val="000000"/>
              </w:rPr>
              <w:t>економічне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обґрунтування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сівозміни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впорядкування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угідь</w:t>
            </w:r>
            <w:proofErr w:type="spellEnd"/>
          </w:p>
        </w:tc>
      </w:tr>
      <w:tr w:rsidR="00D76B50" w:rsidRPr="006E3E66" w14:paraId="77C6DA7E" w14:textId="77777777" w:rsidTr="00CA4486">
        <w:tc>
          <w:tcPr>
            <w:tcW w:w="372" w:type="pct"/>
            <w:shd w:val="solid" w:color="C6D9F1" w:fill="FFFFFF"/>
            <w:vAlign w:val="center"/>
          </w:tcPr>
          <w:p w14:paraId="76ADF457" w14:textId="1E669C81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4628" w:type="pct"/>
            <w:shd w:val="pct60" w:color="FFFFFF" w:fill="DAEEF3"/>
          </w:tcPr>
          <w:p w14:paraId="0A83A7BE" w14:textId="36B141A0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Нікітішину</w:t>
            </w:r>
            <w:proofErr w:type="spellEnd"/>
            <w:r>
              <w:rPr>
                <w:color w:val="000000"/>
              </w:rPr>
              <w:t xml:space="preserve"> М. О. </w:t>
            </w:r>
          </w:p>
        </w:tc>
      </w:tr>
      <w:tr w:rsidR="00D76B50" w:rsidRPr="006E3E66" w14:paraId="16468B2C" w14:textId="77777777" w:rsidTr="00CA4486">
        <w:tc>
          <w:tcPr>
            <w:tcW w:w="372" w:type="pct"/>
            <w:shd w:val="solid" w:color="C6D9F1" w:fill="FFFFFF"/>
            <w:vAlign w:val="center"/>
          </w:tcPr>
          <w:p w14:paraId="27DDB8F4" w14:textId="3AF3FBEA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4628" w:type="pct"/>
            <w:shd w:val="pct60" w:color="FFFFFF" w:fill="DAEEF3"/>
          </w:tcPr>
          <w:p w14:paraId="000D38BE" w14:textId="1B1882E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Нікітішиній</w:t>
            </w:r>
            <w:proofErr w:type="spellEnd"/>
            <w:r>
              <w:rPr>
                <w:color w:val="000000"/>
              </w:rPr>
              <w:t xml:space="preserve"> О. О. </w:t>
            </w:r>
          </w:p>
        </w:tc>
      </w:tr>
      <w:tr w:rsidR="00D76B50" w:rsidRPr="006E3E66" w14:paraId="5E0260A8" w14:textId="77777777" w:rsidTr="00CA4486">
        <w:tc>
          <w:tcPr>
            <w:tcW w:w="372" w:type="pct"/>
            <w:shd w:val="solid" w:color="C6D9F1" w:fill="FFFFFF"/>
            <w:vAlign w:val="center"/>
          </w:tcPr>
          <w:p w14:paraId="3A25948F" w14:textId="484FDE9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4628" w:type="pct"/>
            <w:shd w:val="pct60" w:color="FFFFFF" w:fill="DAEEF3"/>
          </w:tcPr>
          <w:p w14:paraId="4EC105A5" w14:textId="6BDB9271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Петренку К. М. </w:t>
            </w:r>
          </w:p>
        </w:tc>
      </w:tr>
      <w:tr w:rsidR="00D76B50" w:rsidRPr="006E3E66" w14:paraId="618DC24E" w14:textId="77777777" w:rsidTr="00CA4486">
        <w:tc>
          <w:tcPr>
            <w:tcW w:w="372" w:type="pct"/>
            <w:shd w:val="solid" w:color="C6D9F1" w:fill="FFFFFF"/>
            <w:vAlign w:val="center"/>
          </w:tcPr>
          <w:p w14:paraId="4668385B" w14:textId="7F6D991D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4628" w:type="pct"/>
            <w:shd w:val="pct60" w:color="FFFFFF" w:fill="DAEEF3"/>
          </w:tcPr>
          <w:p w14:paraId="2746C8B0" w14:textId="739F3BAF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Саловій</w:t>
            </w:r>
            <w:proofErr w:type="spellEnd"/>
            <w:r>
              <w:rPr>
                <w:color w:val="000000"/>
              </w:rPr>
              <w:t xml:space="preserve"> С. </w:t>
            </w:r>
            <w:proofErr w:type="gramStart"/>
            <w:r>
              <w:rPr>
                <w:color w:val="000000"/>
              </w:rPr>
              <w:t>М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14005988" w14:textId="77777777" w:rsidTr="00CA4486">
        <w:tc>
          <w:tcPr>
            <w:tcW w:w="372" w:type="pct"/>
            <w:shd w:val="solid" w:color="C6D9F1" w:fill="FFFFFF"/>
            <w:vAlign w:val="center"/>
          </w:tcPr>
          <w:p w14:paraId="18278754" w14:textId="1E63619F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4628" w:type="pct"/>
            <w:shd w:val="pct60" w:color="FFFFFF" w:fill="DAEEF3"/>
          </w:tcPr>
          <w:p w14:paraId="3F7F5C2F" w14:textId="2689C831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</w:rPr>
              <w:br w:type="page"/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Аврамчук</w:t>
            </w:r>
            <w:proofErr w:type="spellEnd"/>
            <w:r>
              <w:rPr>
                <w:color w:val="000000"/>
              </w:rPr>
              <w:t xml:space="preserve"> Н. Г.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D76B50" w:rsidRPr="006E3E66" w14:paraId="0C0EC3E2" w14:textId="77777777" w:rsidTr="00CA4486">
        <w:tc>
          <w:tcPr>
            <w:tcW w:w="372" w:type="pct"/>
            <w:shd w:val="solid" w:color="C6D9F1" w:fill="FFFFFF"/>
            <w:vAlign w:val="center"/>
          </w:tcPr>
          <w:p w14:paraId="1D8BA77E" w14:textId="7E76396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4628" w:type="pct"/>
            <w:shd w:val="pct60" w:color="FFFFFF" w:fill="DAEEF3"/>
          </w:tcPr>
          <w:p w14:paraId="11A5432D" w14:textId="243967F6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Мельник Л. В.</w:t>
            </w:r>
          </w:p>
        </w:tc>
      </w:tr>
      <w:tr w:rsidR="00D76B50" w:rsidRPr="006E3E66" w14:paraId="4A939485" w14:textId="77777777" w:rsidTr="00CA4486">
        <w:tc>
          <w:tcPr>
            <w:tcW w:w="372" w:type="pct"/>
            <w:shd w:val="solid" w:color="C6D9F1" w:fill="FFFFFF"/>
            <w:vAlign w:val="center"/>
          </w:tcPr>
          <w:p w14:paraId="2F985257" w14:textId="48D7828B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4628" w:type="pct"/>
            <w:shd w:val="pct60" w:color="FFFFFF" w:fill="DAEEF3"/>
          </w:tcPr>
          <w:p w14:paraId="019BA19C" w14:textId="5DDBC081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</w:t>
            </w:r>
            <w:proofErr w:type="spellStart"/>
            <w:r>
              <w:rPr>
                <w:color w:val="000000"/>
              </w:rPr>
              <w:t>Яворському</w:t>
            </w:r>
            <w:proofErr w:type="spellEnd"/>
            <w:r>
              <w:rPr>
                <w:color w:val="000000"/>
              </w:rPr>
              <w:t xml:space="preserve"> О. П. </w:t>
            </w:r>
          </w:p>
        </w:tc>
      </w:tr>
      <w:tr w:rsidR="00D76B50" w:rsidRPr="006E3E66" w14:paraId="275F6E01" w14:textId="77777777" w:rsidTr="00CA4486">
        <w:tc>
          <w:tcPr>
            <w:tcW w:w="372" w:type="pct"/>
            <w:shd w:val="solid" w:color="C6D9F1" w:fill="FFFFFF"/>
            <w:vAlign w:val="center"/>
          </w:tcPr>
          <w:p w14:paraId="47FA5A51" w14:textId="0EB7E75D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191</w:t>
            </w:r>
          </w:p>
        </w:tc>
        <w:tc>
          <w:tcPr>
            <w:tcW w:w="4628" w:type="pct"/>
            <w:shd w:val="pct60" w:color="FFFFFF" w:fill="DAEEF3"/>
          </w:tcPr>
          <w:p w14:paraId="6A67B389" w14:textId="13ADA1C4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розробку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відведення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користування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гр. Стадник О. А. </w:t>
            </w:r>
          </w:p>
        </w:tc>
      </w:tr>
      <w:tr w:rsidR="00D76B50" w:rsidRPr="006E3E66" w14:paraId="744D2EB0" w14:textId="77777777" w:rsidTr="00CA4486">
        <w:tc>
          <w:tcPr>
            <w:tcW w:w="372" w:type="pct"/>
            <w:shd w:val="solid" w:color="C6D9F1" w:fill="FFFFFF"/>
            <w:vAlign w:val="center"/>
          </w:tcPr>
          <w:p w14:paraId="1ACEB540" w14:textId="40339E98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4628" w:type="pct"/>
            <w:shd w:val="pct60" w:color="FFFFFF" w:fill="DAEEF3"/>
          </w:tcPr>
          <w:p w14:paraId="070C0CA1" w14:textId="11E69DBA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D76B50" w:rsidRPr="006E3E66" w14:paraId="3D6E9F77" w14:textId="77777777" w:rsidTr="00CA4486">
        <w:tc>
          <w:tcPr>
            <w:tcW w:w="372" w:type="pct"/>
            <w:shd w:val="solid" w:color="C6D9F1" w:fill="FFFFFF"/>
            <w:vAlign w:val="center"/>
          </w:tcPr>
          <w:p w14:paraId="4DAEAFD9" w14:textId="175815D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4628" w:type="pct"/>
            <w:shd w:val="pct60" w:color="FFFFFF" w:fill="DAEEF3"/>
          </w:tcPr>
          <w:p w14:paraId="419CF4F8" w14:textId="3B314339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D76B50" w:rsidRPr="006E3E66" w14:paraId="5E6F68D6" w14:textId="77777777" w:rsidTr="00CA4486">
        <w:tc>
          <w:tcPr>
            <w:tcW w:w="372" w:type="pct"/>
            <w:shd w:val="solid" w:color="C6D9F1" w:fill="FFFFFF"/>
            <w:vAlign w:val="center"/>
          </w:tcPr>
          <w:p w14:paraId="25D6D45C" w14:textId="2949E2A5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4628" w:type="pct"/>
            <w:shd w:val="pct60" w:color="FFFFFF" w:fill="DAEEF3"/>
          </w:tcPr>
          <w:p w14:paraId="3D9D811F" w14:textId="499D120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D76B50" w:rsidRPr="006E3E66" w14:paraId="47F22910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99AA8" w14:textId="1288A71D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4628" w:type="pct"/>
            <w:shd w:val="pct60" w:color="FFFFFF" w:fill="DAEEF3"/>
          </w:tcPr>
          <w:p w14:paraId="6E5EDA86" w14:textId="64765AD3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D76B50" w:rsidRPr="006E3E66" w14:paraId="6497E5AF" w14:textId="77777777" w:rsidTr="00CA4486">
        <w:tc>
          <w:tcPr>
            <w:tcW w:w="372" w:type="pct"/>
            <w:shd w:val="solid" w:color="C6D9F1" w:fill="FFFFFF"/>
            <w:vAlign w:val="center"/>
          </w:tcPr>
          <w:p w14:paraId="0C005237" w14:textId="1F7FCED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4628" w:type="pct"/>
            <w:shd w:val="pct60" w:color="FFFFFF" w:fill="DAEEF3"/>
          </w:tcPr>
          <w:p w14:paraId="035EBD7C" w14:textId="2634B689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D76B50" w:rsidRPr="006E3E66" w14:paraId="135BAAD8" w14:textId="77777777" w:rsidTr="00CA4486">
        <w:tc>
          <w:tcPr>
            <w:tcW w:w="372" w:type="pct"/>
            <w:shd w:val="solid" w:color="C6D9F1" w:fill="FFFFFF"/>
            <w:vAlign w:val="center"/>
          </w:tcPr>
          <w:p w14:paraId="522E232E" w14:textId="052ED6A4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4628" w:type="pct"/>
            <w:shd w:val="pct60" w:color="FFFFFF" w:fill="DAEEF3"/>
          </w:tcPr>
          <w:p w14:paraId="4F087ACB" w14:textId="1EED0C27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</w:p>
        </w:tc>
      </w:tr>
      <w:tr w:rsidR="00D76B50" w:rsidRPr="006E3E66" w14:paraId="59169DD3" w14:textId="77777777" w:rsidTr="00CA4486">
        <w:tc>
          <w:tcPr>
            <w:tcW w:w="372" w:type="pct"/>
            <w:shd w:val="solid" w:color="C6D9F1" w:fill="FFFFFF"/>
            <w:vAlign w:val="center"/>
          </w:tcPr>
          <w:p w14:paraId="0DA2E5A5" w14:textId="70ECFE75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4628" w:type="pct"/>
            <w:shd w:val="pct60" w:color="FFFFFF" w:fill="DAEEF3"/>
          </w:tcPr>
          <w:p w14:paraId="3D509FFE" w14:textId="4E366250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53B433F0" w14:textId="77777777" w:rsidTr="00CA4486">
        <w:tc>
          <w:tcPr>
            <w:tcW w:w="372" w:type="pct"/>
            <w:shd w:val="solid" w:color="C6D9F1" w:fill="FFFFFF"/>
            <w:vAlign w:val="center"/>
          </w:tcPr>
          <w:p w14:paraId="34F45BCE" w14:textId="4EEAC72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4628" w:type="pct"/>
            <w:shd w:val="pct60" w:color="FFFFFF" w:fill="DAEEF3"/>
          </w:tcPr>
          <w:p w14:paraId="1D72AF1A" w14:textId="637C3533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348FE57B" w14:textId="77777777" w:rsidTr="00CA4486">
        <w:tc>
          <w:tcPr>
            <w:tcW w:w="372" w:type="pct"/>
            <w:shd w:val="solid" w:color="C6D9F1" w:fill="FFFFFF"/>
            <w:vAlign w:val="center"/>
          </w:tcPr>
          <w:p w14:paraId="5F6BFCE7" w14:textId="1FE674A4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4628" w:type="pct"/>
            <w:shd w:val="pct60" w:color="FFFFFF" w:fill="DAEEF3"/>
          </w:tcPr>
          <w:p w14:paraId="4CD222DA" w14:textId="1EDFF427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61D64608" w14:textId="77777777" w:rsidTr="00CA4486">
        <w:tc>
          <w:tcPr>
            <w:tcW w:w="372" w:type="pct"/>
            <w:shd w:val="solid" w:color="C6D9F1" w:fill="FFFFFF"/>
            <w:vAlign w:val="center"/>
          </w:tcPr>
          <w:p w14:paraId="1F499037" w14:textId="671572C5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4628" w:type="pct"/>
            <w:shd w:val="pct60" w:color="FFFFFF" w:fill="DAEEF3"/>
          </w:tcPr>
          <w:p w14:paraId="642E5DED" w14:textId="4B06354C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7A1CB75D" w14:textId="77777777" w:rsidTr="00CA4486">
        <w:tc>
          <w:tcPr>
            <w:tcW w:w="372" w:type="pct"/>
            <w:shd w:val="solid" w:color="C6D9F1" w:fill="FFFFFF"/>
            <w:vAlign w:val="center"/>
          </w:tcPr>
          <w:p w14:paraId="3E4D8270" w14:textId="3CE0DC7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4628" w:type="pct"/>
            <w:shd w:val="pct60" w:color="FFFFFF" w:fill="DAEEF3"/>
          </w:tcPr>
          <w:p w14:paraId="3E91CAC5" w14:textId="24D7F627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7F2C5CD2" w14:textId="77777777" w:rsidTr="00CA4486">
        <w:tc>
          <w:tcPr>
            <w:tcW w:w="372" w:type="pct"/>
            <w:shd w:val="solid" w:color="C6D9F1" w:fill="FFFFFF"/>
            <w:vAlign w:val="center"/>
          </w:tcPr>
          <w:p w14:paraId="3E9C4776" w14:textId="19758B9B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4628" w:type="pct"/>
            <w:shd w:val="pct60" w:color="FFFFFF" w:fill="DAEEF3"/>
          </w:tcPr>
          <w:p w14:paraId="0C6E512A" w14:textId="11A520A6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6A300FDF" w14:textId="77777777" w:rsidTr="00CA4486">
        <w:tc>
          <w:tcPr>
            <w:tcW w:w="372" w:type="pct"/>
            <w:shd w:val="solid" w:color="C6D9F1" w:fill="FFFFFF"/>
            <w:vAlign w:val="center"/>
          </w:tcPr>
          <w:p w14:paraId="11DABDCC" w14:textId="4D7987C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4628" w:type="pct"/>
            <w:shd w:val="pct60" w:color="FFFFFF" w:fill="DAEEF3"/>
          </w:tcPr>
          <w:p w14:paraId="0FAFE6A5" w14:textId="3DAFEE4F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2B31A486" w14:textId="77777777" w:rsidTr="00CA4486">
        <w:tc>
          <w:tcPr>
            <w:tcW w:w="372" w:type="pct"/>
            <w:shd w:val="solid" w:color="C6D9F1" w:fill="FFFFFF"/>
            <w:vAlign w:val="center"/>
          </w:tcPr>
          <w:p w14:paraId="271B440C" w14:textId="4A59FE2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4628" w:type="pct"/>
            <w:shd w:val="pct60" w:color="FFFFFF" w:fill="DAEEF3"/>
          </w:tcPr>
          <w:p w14:paraId="5C0E49CA" w14:textId="3A9A4111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0841E567" w14:textId="77777777" w:rsidTr="00CA4486">
        <w:tc>
          <w:tcPr>
            <w:tcW w:w="372" w:type="pct"/>
            <w:shd w:val="solid" w:color="C6D9F1" w:fill="FFFFFF"/>
            <w:vAlign w:val="center"/>
          </w:tcPr>
          <w:p w14:paraId="0A9E3987" w14:textId="79774453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4628" w:type="pct"/>
            <w:shd w:val="pct60" w:color="FFFFFF" w:fill="DAEEF3"/>
          </w:tcPr>
          <w:p w14:paraId="7311ADB5" w14:textId="5C2E4F8D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1DC8D3FB" w14:textId="77777777" w:rsidTr="00CA4486">
        <w:tc>
          <w:tcPr>
            <w:tcW w:w="372" w:type="pct"/>
            <w:shd w:val="solid" w:color="C6D9F1" w:fill="FFFFFF"/>
            <w:vAlign w:val="center"/>
          </w:tcPr>
          <w:p w14:paraId="37A48F3F" w14:textId="6F852C85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4628" w:type="pct"/>
            <w:shd w:val="pct60" w:color="FFFFFF" w:fill="DAEEF3"/>
          </w:tcPr>
          <w:p w14:paraId="3F182ED1" w14:textId="2F7FC343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23D8D0AD" w14:textId="77777777" w:rsidTr="00CA4486">
        <w:tc>
          <w:tcPr>
            <w:tcW w:w="372" w:type="pct"/>
            <w:shd w:val="solid" w:color="C6D9F1" w:fill="FFFFFF"/>
            <w:vAlign w:val="center"/>
          </w:tcPr>
          <w:p w14:paraId="412D1F1F" w14:textId="6309DAA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4628" w:type="pct"/>
            <w:shd w:val="pct60" w:color="FFFFFF" w:fill="DAEEF3"/>
          </w:tcPr>
          <w:p w14:paraId="7B0FAFD1" w14:textId="68422A9B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4B0EA5D6" w14:textId="77777777" w:rsidTr="00CA4486">
        <w:tc>
          <w:tcPr>
            <w:tcW w:w="372" w:type="pct"/>
            <w:shd w:val="solid" w:color="C6D9F1" w:fill="FFFFFF"/>
            <w:vAlign w:val="center"/>
          </w:tcPr>
          <w:p w14:paraId="3AC9C9AC" w14:textId="0C155D7C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4628" w:type="pct"/>
            <w:shd w:val="pct60" w:color="FFFFFF" w:fill="DAEEF3"/>
          </w:tcPr>
          <w:p w14:paraId="6A4A9A4F" w14:textId="00BE4CD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0EA546A6" w14:textId="77777777" w:rsidTr="00CA4486">
        <w:tc>
          <w:tcPr>
            <w:tcW w:w="372" w:type="pct"/>
            <w:shd w:val="solid" w:color="C6D9F1" w:fill="FFFFFF"/>
            <w:vAlign w:val="center"/>
          </w:tcPr>
          <w:p w14:paraId="3D4E0138" w14:textId="2AB00F5A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4628" w:type="pct"/>
            <w:shd w:val="pct60" w:color="FFFFFF" w:fill="DAEEF3"/>
          </w:tcPr>
          <w:p w14:paraId="74918B98" w14:textId="7DD4A6EE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587EC23A" w14:textId="77777777" w:rsidTr="00CA4486">
        <w:tc>
          <w:tcPr>
            <w:tcW w:w="372" w:type="pct"/>
            <w:shd w:val="solid" w:color="C6D9F1" w:fill="FFFFFF"/>
            <w:vAlign w:val="center"/>
          </w:tcPr>
          <w:p w14:paraId="3FE1C040" w14:textId="3F49B71A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4628" w:type="pct"/>
            <w:shd w:val="pct60" w:color="FFFFFF" w:fill="DAEEF3"/>
          </w:tcPr>
          <w:p w14:paraId="5299271F" w14:textId="52F2FA7D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17DC6EB1" w14:textId="77777777" w:rsidTr="00CA4486">
        <w:tc>
          <w:tcPr>
            <w:tcW w:w="372" w:type="pct"/>
            <w:shd w:val="solid" w:color="C6D9F1" w:fill="FFFFFF"/>
            <w:vAlign w:val="center"/>
          </w:tcPr>
          <w:p w14:paraId="16F5BF67" w14:textId="0A023E4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4628" w:type="pct"/>
            <w:shd w:val="pct60" w:color="FFFFFF" w:fill="DAEEF3"/>
          </w:tcPr>
          <w:p w14:paraId="6CBC88E3" w14:textId="03A782D4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280BB44F" w14:textId="77777777" w:rsidTr="00CA4486">
        <w:tc>
          <w:tcPr>
            <w:tcW w:w="372" w:type="pct"/>
            <w:shd w:val="solid" w:color="C6D9F1" w:fill="FFFFFF"/>
            <w:vAlign w:val="center"/>
          </w:tcPr>
          <w:p w14:paraId="4CEB3C58" w14:textId="131B2D5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4628" w:type="pct"/>
            <w:shd w:val="pct60" w:color="FFFFFF" w:fill="DAEEF3"/>
          </w:tcPr>
          <w:p w14:paraId="7776EA69" w14:textId="0F1A447B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2A9F3B2D" w14:textId="77777777" w:rsidTr="00CA4486">
        <w:tc>
          <w:tcPr>
            <w:tcW w:w="372" w:type="pct"/>
            <w:shd w:val="solid" w:color="C6D9F1" w:fill="FFFFFF"/>
            <w:vAlign w:val="center"/>
          </w:tcPr>
          <w:p w14:paraId="0ECCEA10" w14:textId="14A72166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4628" w:type="pct"/>
            <w:shd w:val="pct60" w:color="FFFFFF" w:fill="DAEEF3"/>
          </w:tcPr>
          <w:p w14:paraId="663C1930" w14:textId="17035D2A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  <w:r>
              <w:rPr>
                <w:color w:val="000000"/>
              </w:rPr>
              <w:br w:type="page"/>
            </w:r>
          </w:p>
        </w:tc>
      </w:tr>
      <w:tr w:rsidR="00D76B50" w:rsidRPr="006E3E66" w14:paraId="2D0ACE26" w14:textId="77777777" w:rsidTr="00CA4486">
        <w:tc>
          <w:tcPr>
            <w:tcW w:w="372" w:type="pct"/>
            <w:shd w:val="solid" w:color="C6D9F1" w:fill="FFFFFF"/>
            <w:vAlign w:val="center"/>
          </w:tcPr>
          <w:p w14:paraId="0B09CDC9" w14:textId="6AB901C5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4628" w:type="pct"/>
            <w:shd w:val="pct60" w:color="FFFFFF" w:fill="DAEEF3"/>
          </w:tcPr>
          <w:p w14:paraId="12283F23" w14:textId="01E057EF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lastRenderedPageBreak/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47B4BE3D" w14:textId="77777777" w:rsidTr="00CA4486">
        <w:tc>
          <w:tcPr>
            <w:tcW w:w="372" w:type="pct"/>
            <w:shd w:val="solid" w:color="C6D9F1" w:fill="FFFFFF"/>
            <w:vAlign w:val="center"/>
          </w:tcPr>
          <w:p w14:paraId="7B4F3A7E" w14:textId="5685D9DA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216</w:t>
            </w:r>
          </w:p>
        </w:tc>
        <w:tc>
          <w:tcPr>
            <w:tcW w:w="4628" w:type="pct"/>
            <w:shd w:val="pct60" w:color="FFFFFF" w:fill="DAEEF3"/>
          </w:tcPr>
          <w:p w14:paraId="2983FE05" w14:textId="5BEA011B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0C5C3D28" w14:textId="77777777" w:rsidTr="00CA4486">
        <w:tc>
          <w:tcPr>
            <w:tcW w:w="372" w:type="pct"/>
            <w:shd w:val="solid" w:color="C6D9F1" w:fill="FFFFFF"/>
            <w:vAlign w:val="center"/>
          </w:tcPr>
          <w:p w14:paraId="03F51F87" w14:textId="680360A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4628" w:type="pct"/>
            <w:shd w:val="pct60" w:color="FFFFFF" w:fill="DAEEF3"/>
          </w:tcPr>
          <w:p w14:paraId="6DC72826" w14:textId="148001D7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договору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601AF24C" w14:textId="77777777" w:rsidTr="00CA4486">
        <w:tc>
          <w:tcPr>
            <w:tcW w:w="372" w:type="pct"/>
            <w:shd w:val="solid" w:color="C6D9F1" w:fill="FFFFFF"/>
            <w:vAlign w:val="center"/>
          </w:tcPr>
          <w:p w14:paraId="01BD800D" w14:textId="649ED18F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4628" w:type="pct"/>
            <w:shd w:val="pct60" w:color="FFFFFF" w:fill="DAEEF3"/>
          </w:tcPr>
          <w:p w14:paraId="5DE61E08" w14:textId="77FDA20F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припинення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дії</w:t>
            </w:r>
            <w:proofErr w:type="spellEnd"/>
            <w:r>
              <w:rPr>
                <w:color w:val="000000"/>
              </w:rPr>
              <w:t xml:space="preserve"> договору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водного фонду </w:t>
            </w:r>
          </w:p>
        </w:tc>
      </w:tr>
      <w:tr w:rsidR="00D76B50" w:rsidRPr="006E3E66" w14:paraId="5DE4889E" w14:textId="77777777" w:rsidTr="00CA4486">
        <w:tc>
          <w:tcPr>
            <w:tcW w:w="372" w:type="pct"/>
            <w:shd w:val="solid" w:color="C6D9F1" w:fill="FFFFFF"/>
            <w:vAlign w:val="center"/>
          </w:tcPr>
          <w:p w14:paraId="766D4C8B" w14:textId="3BDA4952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4628" w:type="pct"/>
            <w:shd w:val="pct60" w:color="FFFFFF" w:fill="DAEEF3"/>
          </w:tcPr>
          <w:p w14:paraId="5A1E77BE" w14:textId="2C51649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промисловості</w:t>
            </w:r>
            <w:proofErr w:type="spellEnd"/>
            <w:r>
              <w:rPr>
                <w:color w:val="000000"/>
              </w:rPr>
              <w:t xml:space="preserve">, транспорту, 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енергетики</w:t>
            </w:r>
            <w:proofErr w:type="spellEnd"/>
            <w:r>
              <w:rPr>
                <w:color w:val="000000"/>
              </w:rPr>
              <w:t>,</w:t>
            </w:r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оборони та </w:t>
            </w:r>
            <w:proofErr w:type="spellStart"/>
            <w:r>
              <w:rPr>
                <w:color w:val="000000"/>
              </w:rPr>
              <w:t>іншого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, право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бути </w:t>
            </w:r>
            <w:proofErr w:type="spellStart"/>
            <w:r>
              <w:rPr>
                <w:color w:val="000000"/>
              </w:rPr>
              <w:t>реалізовано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торгах та продаж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76B50" w:rsidRPr="006E3E66" w14:paraId="5F614B26" w14:textId="77777777" w:rsidTr="00CA4486">
        <w:tc>
          <w:tcPr>
            <w:tcW w:w="372" w:type="pct"/>
            <w:shd w:val="solid" w:color="C6D9F1" w:fill="FFFFFF"/>
            <w:vAlign w:val="center"/>
          </w:tcPr>
          <w:p w14:paraId="1CC1BABA" w14:textId="403B979F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4628" w:type="pct"/>
            <w:shd w:val="pct60" w:color="FFFFFF" w:fill="DAEEF3"/>
          </w:tcPr>
          <w:p w14:paraId="4F25274B" w14:textId="6E86748C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право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бути </w:t>
            </w:r>
            <w:proofErr w:type="spellStart"/>
            <w:r>
              <w:rPr>
                <w:color w:val="000000"/>
              </w:rPr>
              <w:t>реалізовано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торгах</w:t>
            </w:r>
          </w:p>
        </w:tc>
      </w:tr>
      <w:tr w:rsidR="00D76B50" w:rsidRPr="006E3E66" w14:paraId="5037EB0D" w14:textId="77777777" w:rsidTr="00CA4486">
        <w:tc>
          <w:tcPr>
            <w:tcW w:w="372" w:type="pct"/>
            <w:shd w:val="solid" w:color="C6D9F1" w:fill="FFFFFF"/>
            <w:vAlign w:val="center"/>
          </w:tcPr>
          <w:p w14:paraId="3DE89E91" w14:textId="49347784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4628" w:type="pct"/>
            <w:shd w:val="pct60" w:color="FFFFFF" w:fill="DAEEF3"/>
          </w:tcPr>
          <w:p w14:paraId="2017E84F" w14:textId="324738FB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право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бути </w:t>
            </w:r>
            <w:proofErr w:type="spellStart"/>
            <w:r>
              <w:rPr>
                <w:color w:val="000000"/>
              </w:rPr>
              <w:t>реалізовано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торгах</w:t>
            </w:r>
          </w:p>
        </w:tc>
      </w:tr>
      <w:tr w:rsidR="00D76B50" w:rsidRPr="006E3E66" w14:paraId="4B97599A" w14:textId="77777777" w:rsidTr="00CA4486">
        <w:tc>
          <w:tcPr>
            <w:tcW w:w="372" w:type="pct"/>
            <w:shd w:val="solid" w:color="C6D9F1" w:fill="FFFFFF"/>
            <w:vAlign w:val="center"/>
          </w:tcPr>
          <w:p w14:paraId="218681CD" w14:textId="7CD9EB1A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4628" w:type="pct"/>
            <w:shd w:val="pct60" w:color="FFFFFF" w:fill="DAEEF3"/>
          </w:tcPr>
          <w:p w14:paraId="402E4EF1" w14:textId="67CF8BD7" w:rsidR="00D76B50" w:rsidRPr="00626A68" w:rsidRDefault="00D76B50" w:rsidP="00D76B5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 продаж</w:t>
            </w:r>
            <w:proofErr w:type="gram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D76B50" w:rsidRPr="006E3E66" w14:paraId="0C58A456" w14:textId="77777777" w:rsidTr="00CA4486">
        <w:tc>
          <w:tcPr>
            <w:tcW w:w="372" w:type="pct"/>
            <w:shd w:val="solid" w:color="C6D9F1" w:fill="FFFFFF"/>
            <w:vAlign w:val="center"/>
          </w:tcPr>
          <w:p w14:paraId="179AEF9B" w14:textId="4F1D30B7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4628" w:type="pct"/>
            <w:shd w:val="pct60" w:color="FFFFFF" w:fill="DAEEF3"/>
          </w:tcPr>
          <w:p w14:paraId="2DE6DA7C" w14:textId="59FB4154" w:rsidR="00D76B50" w:rsidRPr="00626A68" w:rsidRDefault="00D76B50" w:rsidP="00D76B5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 продаж</w:t>
            </w:r>
            <w:proofErr w:type="gram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D76B50" w:rsidRPr="006E3E66" w14:paraId="6139A0DA" w14:textId="77777777" w:rsidTr="00CA4486">
        <w:tc>
          <w:tcPr>
            <w:tcW w:w="372" w:type="pct"/>
            <w:shd w:val="solid" w:color="C6D9F1" w:fill="FFFFFF"/>
            <w:vAlign w:val="center"/>
          </w:tcPr>
          <w:p w14:paraId="2869215D" w14:textId="2DE2C874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4628" w:type="pct"/>
            <w:shd w:val="pct60" w:color="FFFFFF" w:fill="DAEEF3"/>
          </w:tcPr>
          <w:p w14:paraId="6431AFFE" w14:textId="039DB979" w:rsidR="00D76B50" w:rsidRPr="00626A68" w:rsidRDefault="00D76B50" w:rsidP="00D76B5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 продаж</w:t>
            </w:r>
            <w:proofErr w:type="gram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сільськогосподарського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</w:p>
        </w:tc>
      </w:tr>
      <w:tr w:rsidR="00D76B50" w:rsidRPr="006E3E66" w14:paraId="4143A164" w14:textId="77777777" w:rsidTr="00CA4486">
        <w:tc>
          <w:tcPr>
            <w:tcW w:w="372" w:type="pct"/>
            <w:shd w:val="solid" w:color="C6D9F1" w:fill="FFFFFF"/>
            <w:vAlign w:val="center"/>
          </w:tcPr>
          <w:p w14:paraId="4623C609" w14:textId="7030DA29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4628" w:type="pct"/>
            <w:shd w:val="pct60" w:color="FFFFFF" w:fill="DAEEF3"/>
          </w:tcPr>
          <w:p w14:paraId="65712920" w14:textId="27C07B70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земель </w:t>
            </w:r>
            <w:proofErr w:type="spellStart"/>
            <w:r>
              <w:rPr>
                <w:color w:val="000000"/>
              </w:rPr>
              <w:t>житлової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громадської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забудови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, право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бути </w:t>
            </w:r>
            <w:proofErr w:type="spellStart"/>
            <w:r>
              <w:rPr>
                <w:color w:val="000000"/>
              </w:rPr>
              <w:t>реалізовано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торгах</w:t>
            </w:r>
          </w:p>
        </w:tc>
      </w:tr>
      <w:tr w:rsidR="00D76B50" w:rsidRPr="006E3E66" w14:paraId="40B0828B" w14:textId="77777777" w:rsidTr="00CA4486">
        <w:tc>
          <w:tcPr>
            <w:tcW w:w="372" w:type="pct"/>
            <w:shd w:val="solid" w:color="C6D9F1" w:fill="FFFFFF"/>
            <w:vAlign w:val="center"/>
          </w:tcPr>
          <w:p w14:paraId="05F8C5FA" w14:textId="1D2E56CD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4628" w:type="pct"/>
            <w:shd w:val="pct60" w:color="FFFFFF" w:fill="DAEEF3"/>
          </w:tcPr>
          <w:p w14:paraId="33CFA9C4" w14:textId="6325A847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водного фонду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комплексі</w:t>
            </w:r>
            <w:proofErr w:type="spellEnd"/>
            <w:r>
              <w:rPr>
                <w:color w:val="000000"/>
              </w:rPr>
              <w:t xml:space="preserve"> з</w:t>
            </w:r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розташованим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водним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ділянок</w:t>
            </w:r>
            <w:proofErr w:type="spellEnd"/>
            <w:r>
              <w:rPr>
                <w:color w:val="000000"/>
              </w:rPr>
              <w:t xml:space="preserve"> право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бути </w:t>
            </w:r>
            <w:proofErr w:type="spellStart"/>
            <w:r>
              <w:rPr>
                <w:color w:val="000000"/>
              </w:rPr>
              <w:t>реалізовано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торгах</w:t>
            </w:r>
          </w:p>
        </w:tc>
      </w:tr>
      <w:tr w:rsidR="00D76B50" w:rsidRPr="006E3E66" w14:paraId="60CE6E86" w14:textId="77777777" w:rsidTr="00CA4486">
        <w:tc>
          <w:tcPr>
            <w:tcW w:w="372" w:type="pct"/>
            <w:shd w:val="solid" w:color="C6D9F1" w:fill="FFFFFF"/>
            <w:vAlign w:val="center"/>
          </w:tcPr>
          <w:p w14:paraId="21C2EF67" w14:textId="15C4AC59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4628" w:type="pct"/>
            <w:shd w:val="pct60" w:color="FFFFFF" w:fill="DAEEF3"/>
          </w:tcPr>
          <w:p w14:paraId="4E670242" w14:textId="52E3CD33" w:rsidR="00D76B50" w:rsidRPr="00626A68" w:rsidRDefault="00D76B50" w:rsidP="00D76B5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 продаж</w:t>
            </w:r>
            <w:proofErr w:type="gram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водного фонду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комплексі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зрозташованим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водним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</w:p>
        </w:tc>
      </w:tr>
      <w:tr w:rsidR="00D76B50" w:rsidRPr="006E3E66" w14:paraId="0C03F52C" w14:textId="77777777" w:rsidTr="00CA4486">
        <w:tc>
          <w:tcPr>
            <w:tcW w:w="372" w:type="pct"/>
            <w:shd w:val="solid" w:color="C6D9F1" w:fill="FFFFFF"/>
            <w:vAlign w:val="center"/>
          </w:tcPr>
          <w:p w14:paraId="7C1D0189" w14:textId="35149CD0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4628" w:type="pct"/>
            <w:shd w:val="pct60" w:color="FFFFFF" w:fill="DAEEF3"/>
          </w:tcPr>
          <w:p w14:paraId="7FD0E591" w14:textId="634049C7" w:rsidR="00D76B50" w:rsidRPr="00626A68" w:rsidRDefault="00D76B50" w:rsidP="00D76B5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 продаж</w:t>
            </w:r>
            <w:proofErr w:type="gramEnd"/>
            <w:r>
              <w:rPr>
                <w:color w:val="000000"/>
              </w:rPr>
              <w:t xml:space="preserve"> права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  <w:r>
              <w:rPr>
                <w:color w:val="000000"/>
              </w:rPr>
              <w:t xml:space="preserve"> водного фонду</w:t>
            </w:r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комунальної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власності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комплексі</w:t>
            </w:r>
            <w:proofErr w:type="spellEnd"/>
            <w:r>
              <w:rPr>
                <w:color w:val="000000"/>
              </w:rPr>
              <w:t xml:space="preserve"> з</w:t>
            </w:r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розташованим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водним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</w:p>
        </w:tc>
      </w:tr>
      <w:tr w:rsidR="00D76B50" w:rsidRPr="006E3E66" w14:paraId="6A50AFF1" w14:textId="77777777" w:rsidTr="00CA4486">
        <w:tc>
          <w:tcPr>
            <w:tcW w:w="372" w:type="pct"/>
            <w:shd w:val="solid" w:color="C6D9F1" w:fill="FFFFFF"/>
            <w:vAlign w:val="center"/>
          </w:tcPr>
          <w:p w14:paraId="2038E208" w14:textId="72D0A02A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4628" w:type="pct"/>
            <w:shd w:val="pct60" w:color="FFFFFF" w:fill="DAEEF3"/>
          </w:tcPr>
          <w:p w14:paraId="41440A6C" w14:textId="24627705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розроблення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поділу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  <w:tr w:rsidR="00D76B50" w:rsidRPr="006E3E66" w14:paraId="038D4684" w14:textId="77777777" w:rsidTr="00CA4486">
        <w:tc>
          <w:tcPr>
            <w:tcW w:w="372" w:type="pct"/>
            <w:shd w:val="solid" w:color="C6D9F1" w:fill="FFFFFF"/>
            <w:vAlign w:val="center"/>
          </w:tcPr>
          <w:p w14:paraId="2A70C827" w14:textId="489D6BD6" w:rsidR="00D76B50" w:rsidRDefault="00D76B50" w:rsidP="00D76B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4628" w:type="pct"/>
            <w:shd w:val="pct60" w:color="FFFFFF" w:fill="DAEEF3"/>
          </w:tcPr>
          <w:p w14:paraId="43BB4D32" w14:textId="19A345FB" w:rsidR="00D76B50" w:rsidRPr="00626A68" w:rsidRDefault="00D76B50" w:rsidP="00D76B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дозволу на </w:t>
            </w:r>
            <w:proofErr w:type="spellStart"/>
            <w:r>
              <w:rPr>
                <w:color w:val="000000"/>
              </w:rPr>
              <w:t>розроблення</w:t>
            </w:r>
            <w:proofErr w:type="spellEnd"/>
            <w:r w:rsidR="003D623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технічної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землеустрою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поділу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ділянки</w:t>
            </w:r>
            <w:proofErr w:type="spellEnd"/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D751" w14:textId="77777777" w:rsidR="0045083B" w:rsidRDefault="0045083B">
      <w:r>
        <w:separator/>
      </w:r>
    </w:p>
  </w:endnote>
  <w:endnote w:type="continuationSeparator" w:id="0">
    <w:p w14:paraId="7482E3B3" w14:textId="77777777" w:rsidR="0045083B" w:rsidRDefault="0045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C8CC" w14:textId="77777777" w:rsidR="0045083B" w:rsidRDefault="0045083B">
      <w:r>
        <w:separator/>
      </w:r>
    </w:p>
  </w:footnote>
  <w:footnote w:type="continuationSeparator" w:id="0">
    <w:p w14:paraId="0C55B120" w14:textId="77777777" w:rsidR="0045083B" w:rsidRDefault="0045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3DBA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06643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64C3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6A7F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623C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083B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98C"/>
    <w:rsid w:val="00613E53"/>
    <w:rsid w:val="00614A74"/>
    <w:rsid w:val="00620E72"/>
    <w:rsid w:val="00622449"/>
    <w:rsid w:val="00623102"/>
    <w:rsid w:val="00624115"/>
    <w:rsid w:val="006246C5"/>
    <w:rsid w:val="0062476D"/>
    <w:rsid w:val="00625A9A"/>
    <w:rsid w:val="00626A68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3E66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390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16A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5D75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47E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5C0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6B50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425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496B"/>
    <w:rsid w:val="00E35235"/>
    <w:rsid w:val="00E35C56"/>
    <w:rsid w:val="00E41CE9"/>
    <w:rsid w:val="00E43B27"/>
    <w:rsid w:val="00E43F01"/>
    <w:rsid w:val="00E4570C"/>
    <w:rsid w:val="00E46A4C"/>
    <w:rsid w:val="00E50FFD"/>
    <w:rsid w:val="00E529C1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14753</Words>
  <Characters>8410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23117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55</cp:revision>
  <cp:lastPrinted>2021-04-22T06:15:00Z</cp:lastPrinted>
  <dcterms:created xsi:type="dcterms:W3CDTF">2023-11-14T10:30:00Z</dcterms:created>
  <dcterms:modified xsi:type="dcterms:W3CDTF">2026-03-02T08:47:00Z</dcterms:modified>
</cp:coreProperties>
</file>